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Report</w:t>
      </w:r>
      <w:r>
        <w:t xml:space="preserve"> </w:t>
      </w:r>
      <w:r>
        <w:t xml:space="preserve">about</w:t>
      </w:r>
      <w:r>
        <w:t xml:space="preserve"> </w:t>
      </w:r>
      <w:r>
        <w:t xml:space="preserve">the scientific</w:t>
      </w:r>
      <w:r>
        <w:t xml:space="preserve"> </w:t>
      </w:r>
      <w:r>
        <w:t xml:space="preserve">article:</w:t>
      </w:r>
      <w:r>
        <w:t xml:space="preserve"> </w:t>
      </w:r>
      <w:r>
        <w:t xml:space="preserve">“</w:t>
      </w:r>
      <w:r>
        <w:t xml:space="preserve">Transfer </w:t>
      </w:r>
      <w:r>
        <w:t xml:space="preserve"> </w:t>
      </w:r>
      <w:r>
        <w:t xml:space="preserve">learning:</w:t>
      </w:r>
      <w:r>
        <w:t xml:space="preserve"> </w:t>
      </w:r>
      <w:r>
        <w:t xml:space="preserve">a</w:t>
      </w:r>
      <w:r>
        <w:t xml:space="preserve"> </w:t>
      </w:r>
      <w:r>
        <w:t xml:space="preserve">Riemannian</w:t>
      </w:r>
      <w:r>
        <w:t xml:space="preserve"> </w:t>
      </w:r>
      <w:r>
        <w:t xml:space="preserve">geometry</w:t>
      </w:r>
      <w:r>
        <w:t xml:space="preserve"> </w:t>
      </w:r>
      <w:r>
        <w:t xml:space="preserve">framework</w:t>
      </w:r>
      <w:r>
        <w:t xml:space="preserve"> </w:t>
      </w:r>
      <w:r>
        <w:t xml:space="preserve">with</w:t>
      </w:r>
      <w:r>
        <w:t xml:space="preserve"> </w:t>
      </w:r>
      <w:r>
        <w:t xml:space="preserve">applications</w:t>
      </w:r>
      <w:r>
        <w:t xml:space="preserve"> </w:t>
      </w:r>
      <w:r>
        <w:t xml:space="preserve">to</w:t>
      </w:r>
      <w:r>
        <w:t xml:space="preserve"> </w:t>
      </w:r>
      <w:r>
        <w:t xml:space="preserve">Brain-Computer</w:t>
      </w:r>
      <w:r>
        <w:t xml:space="preserve"> </w:t>
      </w:r>
      <w:r>
        <w:t xml:space="preserve">Interfaces</w:t>
      </w:r>
      <w:r>
        <w:t xml:space="preserve">”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 </w:t>
      </w:r>
    </w:p>
    <w:p>
      <w:pPr>
        <w:pStyle w:val="Author"/>
      </w:pPr>
      <w:r>
        <w:t xml:space="preserve">Abraham</w:t>
      </w:r>
      <w:r>
        <w:t xml:space="preserve"> </w:t>
      </w:r>
      <w:r>
        <w:t xml:space="preserve">Contreras</w:t>
      </w:r>
      <w:r>
        <w:rPr>
          <w:rStyle w:val="FootnoteReference"/>
        </w:rPr>
        <w:footnoteReference w:id="21"/>
      </w:r>
    </w:p>
    <w:p>
      <w:pPr>
        <w:pStyle w:val="Abstract"/>
      </w:pPr>
      <w:r>
        <w:t xml:space="preserve">asd</w:t>
      </w:r>
      <w:r>
        <w:t xml:space="preserve"> </w:t>
      </w: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here</w:t>
      </w:r>
    </w:p>
    <w:p>
      <w:pPr>
        <w:pStyle w:val="FirstParagraph"/>
      </w:pPr>
      <w:r>
        <w:t xml:space="preserve">Abraham Contreras : Report about the scientific article: “Transfer...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The article studied title</w:t>
      </w:r>
      <w:r>
        <w:t xml:space="preserve"> </w:t>
      </w:r>
      <w:r>
        <w:t xml:space="preserve">“</w:t>
      </w:r>
      <w:r>
        <w:t xml:space="preserve">Transfer learning: a Riemannian geometry</w:t>
      </w:r>
      <w:r>
        <w:t xml:space="preserve"> </w:t>
      </w:r>
      <w:r>
        <w:t xml:space="preserve">framework with applications to Brain-Computer Interfaces</w:t>
      </w:r>
      <w:r>
        <w:t xml:space="preserve">”</w:t>
      </w:r>
      <w:r>
        <w:t xml:space="preserve">. It was</w:t>
      </w:r>
      <w:r>
        <w:t xml:space="preserve"> </w:t>
      </w:r>
      <w:r>
        <w:t xml:space="preserve">presented to the magazine</w:t>
      </w:r>
      <w:r>
        <w:t xml:space="preserve"> </w:t>
      </w:r>
      <w:r>
        <w:t xml:space="preserve">“</w:t>
      </w:r>
      <w:r>
        <w:t xml:space="preserve">IEEE TRANSACTIONS ON BIOMEDICAL</w:t>
      </w:r>
      <w:r>
        <w:t xml:space="preserve"> </w:t>
      </w:r>
      <w:r>
        <w:t xml:space="preserve">ENGINEERING</w:t>
      </w:r>
      <w:r>
        <w:t xml:space="preserve">”</w:t>
      </w:r>
      <w:r>
        <w:t xml:space="preserve"> </w:t>
      </w:r>
      <w:r>
        <w:t xml:space="preserve">in 2016, although it has not been published yet, so its</w:t>
      </w:r>
      <w:r>
        <w:t xml:space="preserve"> </w:t>
      </w:r>
      <w:r>
        <w:t xml:space="preserve">content may change in the future.</w:t>
      </w:r>
    </w:p>
    <w:p>
      <w:pPr>
        <w:pStyle w:val="BodyText"/>
      </w:pPr>
      <w:r>
        <w:t xml:space="preserve">This article was realized by the researches Paolo Zanini, Marco Congedo</w:t>
      </w:r>
      <w:r>
        <w:t xml:space="preserve"> </w:t>
      </w:r>
      <w:r>
        <w:t xml:space="preserve">and Christian Jutten of the University Grenoble Alpes, and Salem Said,</w:t>
      </w:r>
      <w:r>
        <w:t xml:space="preserve"> </w:t>
      </w:r>
      <w:r>
        <w:t xml:space="preserve">Yannick Berthoumieu of the University of Bordeaux, both universities</w:t>
      </w:r>
      <w:r>
        <w:t xml:space="preserve"> </w:t>
      </w:r>
      <w:r>
        <w:t xml:space="preserve">located in France.</w:t>
      </w:r>
    </w:p>
    <w:p>
      <w:pPr>
        <w:pStyle w:val="BodyText"/>
      </w:pPr>
      <w:r>
        <w:t xml:space="preserve">The research team organized this article in VI sections, starting with</w:t>
      </w:r>
      <w:r>
        <w:t xml:space="preserve"> </w:t>
      </w:r>
      <w:r>
        <w:t xml:space="preserve">an introduction where they present the problem to be solved, the related</w:t>
      </w:r>
      <w:r>
        <w:t xml:space="preserve"> </w:t>
      </w:r>
      <w:r>
        <w:t xml:space="preserve">work investigated, and their proposals to solve the presented problem.</w:t>
      </w:r>
      <w:r>
        <w:t xml:space="preserve"> </w:t>
      </w:r>
      <w:r>
        <w:t xml:space="preserve">In Section II the article explains the basic concepts of Riemannian</w:t>
      </w:r>
      <w:r>
        <w:t xml:space="preserve"> </w:t>
      </w:r>
      <w:r>
        <w:t xml:space="preserve">geometry (Space properties of the SPD matrices, the probabilistic</w:t>
      </w:r>
      <w:r>
        <w:t xml:space="preserve"> </w:t>
      </w:r>
      <w:r>
        <w:t xml:space="preserve">distribution of the space, and the classification rules for these</w:t>
      </w:r>
      <w:r>
        <w:t xml:space="preserve"> </w:t>
      </w:r>
      <w:r>
        <w:t xml:space="preserve">matrices). Then, the section III describes the brain-computer interfaces</w:t>
      </w:r>
      <w:r>
        <w:t xml:space="preserve"> </w:t>
      </w:r>
      <w:r>
        <w:t xml:space="preserve">(BCI) paradigms in detail, analyzing the two different EEG-based BCI</w:t>
      </w:r>
      <w:r>
        <w:t xml:space="preserve"> </w:t>
      </w:r>
      <w:r>
        <w:t xml:space="preserve">datasets, depending on the framework used (MI and ERP). After that, the</w:t>
      </w:r>
      <w:r>
        <w:t xml:space="preserve"> </w:t>
      </w:r>
      <w:r>
        <w:t xml:space="preserve">section IV describes the proposed Riemannian transfer learning methods,</w:t>
      </w:r>
      <w:r>
        <w:t xml:space="preserve"> </w:t>
      </w:r>
      <w:r>
        <w:t xml:space="preserve">and finally the article ends with sections V and VI, where the results</w:t>
      </w:r>
      <w:r>
        <w:t xml:space="preserve"> </w:t>
      </w:r>
      <w:r>
        <w:t xml:space="preserve">obtained with the two datasets were analyzed and the conclusion of the</w:t>
      </w:r>
      <w:r>
        <w:t xml:space="preserve"> </w:t>
      </w:r>
      <w:r>
        <w:t xml:space="preserve">results obtained is presented.</w:t>
      </w:r>
    </w:p>
    <w:p>
      <w:pPr>
        <w:pStyle w:val="Heading1"/>
      </w:pPr>
      <w:bookmarkStart w:id="23" w:name="context-of-the-work"/>
      <w:bookmarkEnd w:id="23"/>
      <w:r>
        <w:t xml:space="preserve">Context of the Work</w:t>
      </w:r>
    </w:p>
    <w:p>
      <w:pPr>
        <w:pStyle w:val="FirstParagraph"/>
      </w:pPr>
      <w:r>
        <w:t xml:space="preserve">This scientific article is realized to work in the branch of</w:t>
      </w:r>
      <w:r>
        <w:t xml:space="preserve"> </w:t>
      </w:r>
      <w:r>
        <w:t xml:space="preserve">Brain-Computer Interfaces, focusing on non-invasive BCI or in other</w:t>
      </w:r>
      <w:r>
        <w:t xml:space="preserve"> </w:t>
      </w:r>
      <w:r>
        <w:t xml:space="preserve">words EEG-based BCI.</w:t>
      </w:r>
    </w:p>
    <w:p>
      <w:pPr>
        <w:pStyle w:val="BodyText"/>
      </w:pPr>
      <w:r>
        <w:t xml:space="preserve">In the investigation branch of the BCI, the article is in charge of</w:t>
      </w:r>
      <w:r>
        <w:t xml:space="preserve"> </w:t>
      </w:r>
      <w:r>
        <w:t xml:space="preserve">studying the problem of transferring learning in the context of the data</w:t>
      </w:r>
      <w:r>
        <w:t xml:space="preserve"> </w:t>
      </w:r>
      <w:r>
        <w:t xml:space="preserve">classification in an EEG-based BCI. More specifically, the problem</w:t>
      </w:r>
      <w:r>
        <w:t xml:space="preserve"> </w:t>
      </w:r>
      <w:r>
        <w:t xml:space="preserve">treated is based on how to perform a Cross-Session and Cross-Subject BCI</w:t>
      </w:r>
      <w:r>
        <w:t xml:space="preserve"> </w:t>
      </w:r>
      <w:r>
        <w:t xml:space="preserve">learning.</w:t>
      </w:r>
    </w:p>
    <w:p>
      <w:pPr>
        <w:pStyle w:val="BodyText"/>
      </w:pPr>
      <w:r>
        <w:t xml:space="preserve">This technology is proposed to eliminate the needs of calibrate the BCI</w:t>
      </w:r>
      <w:r>
        <w:t xml:space="preserve"> </w:t>
      </w:r>
      <w:r>
        <w:t xml:space="preserve">in each run or with different patients, since it is an inconvenience for</w:t>
      </w:r>
      <w:r>
        <w:t xml:space="preserve"> </w:t>
      </w:r>
      <w:r>
        <w:t xml:space="preserve">those who perform the tests because they lose part of their time, and</w:t>
      </w:r>
      <w:r>
        <w:t xml:space="preserve"> </w:t>
      </w:r>
      <w:r>
        <w:t xml:space="preserve">for the patients since they are not generally willing to perform</w:t>
      </w:r>
      <w:r>
        <w:t xml:space="preserve"> </w:t>
      </w:r>
      <w:r>
        <w:t xml:space="preserve">repeated calibration sessions.</w:t>
      </w:r>
    </w:p>
    <w:p>
      <w:pPr>
        <w:pStyle w:val="Heading1"/>
      </w:pPr>
      <w:bookmarkStart w:id="24" w:name="positioning"/>
      <w:bookmarkEnd w:id="24"/>
      <w:r>
        <w:t xml:space="preserve">Positioning</w:t>
      </w:r>
    </w:p>
    <w:p>
      <w:pPr>
        <w:pStyle w:val="FirstParagraph"/>
      </w:pPr>
      <w:r>
        <w:t xml:space="preserve">To solve the aforementioned problem, the scientific article focuses on</w:t>
      </w:r>
      <w:r>
        <w:t xml:space="preserve"> </w:t>
      </w:r>
      <w:r>
        <w:t xml:space="preserve">the previous works regarding the different ways of classifying the data</w:t>
      </w:r>
      <w:r>
        <w:t xml:space="preserve"> </w:t>
      </w:r>
      <w:r>
        <w:t xml:space="preserve">and how to transfer the learning of a BCI.</w:t>
      </w:r>
    </w:p>
    <w:p>
      <w:pPr>
        <w:pStyle w:val="BodyText"/>
      </w:pPr>
      <w:r>
        <w:t xml:space="preserve">To make the classification of the data of a BCI, the article start</w:t>
      </w:r>
      <w:r>
        <w:t xml:space="preserve"> </w:t>
      </w:r>
      <w:r>
        <w:t xml:space="preserve">investigating the standard ways of classification in this technology,</w:t>
      </w:r>
      <w:r>
        <w:t xml:space="preserve"> </w:t>
      </w:r>
      <w:r>
        <w:t xml:space="preserve">which generally consists of two</w:t>
      </w:r>
      <w:r>
        <w:t xml:space="preserve"> </w:t>
      </w:r>
      <w:r>
        <w:t xml:space="preserve">stages (Blankertz et al. 2011),  (Gouy-Pailler et al. 2010). The first stage deals</w:t>
      </w:r>
      <w:r>
        <w:t xml:space="preserve"> </w:t>
      </w:r>
      <w:r>
        <w:t xml:space="preserve">with the extraction or filtering of the characteristics, through</w:t>
      </w:r>
      <w:r>
        <w:t xml:space="preserve"> </w:t>
      </w:r>
      <w:r>
        <w:t xml:space="preserve">frequency treatments (</w:t>
      </w:r>
      <w:r>
        <w:t xml:space="preserve">“</w:t>
      </w:r>
      <w:r>
        <w:t xml:space="preserve">A Plug&amp;Play P300 BCI Using Information Geometry</w:t>
      </w:r>
      <w:r>
        <w:t xml:space="preserve">”</w:t>
      </w:r>
      <w:r>
        <w:t xml:space="preserve">, n.d.) or spatial</w:t>
      </w:r>
      <w:r>
        <w:t xml:space="preserve"> </w:t>
      </w:r>
      <w:r>
        <w:t xml:space="preserve">filters (Farquhar 2009),  (Gouy-Pailler et al. 2010) ,</w:t>
      </w:r>
      <w:r>
        <w:t xml:space="preserve"> </w:t>
      </w:r>
      <w:r>
        <w:t xml:space="preserve">and (Bini and Iannazzo 2013). In the second stage, the filtered</w:t>
      </w:r>
      <w:r>
        <w:t xml:space="preserve"> </w:t>
      </w:r>
      <w:r>
        <w:t xml:space="preserve">characteristics enter to a machine learning algorithm where the</w:t>
      </w:r>
      <w:r>
        <w:t xml:space="preserve"> </w:t>
      </w:r>
      <w:r>
        <w:t xml:space="preserve">classification is performed, this is generally done using a Linear</w:t>
      </w:r>
      <w:r>
        <w:t xml:space="preserve"> </w:t>
      </w:r>
      <w:r>
        <w:t xml:space="preserve">Discriminate Analysis (LDA)  (Blankertz et al. 2011) . However, to perform</w:t>
      </w:r>
      <w:r>
        <w:t xml:space="preserve"> </w:t>
      </w:r>
      <w:r>
        <w:t xml:space="preserve">the classification, the article follows the approach presented</w:t>
      </w:r>
      <w:r>
        <w:t xml:space="preserve"> </w:t>
      </w:r>
      <w:r>
        <w:t xml:space="preserve">in (Barachant et al. 2012) using the signal covariance matrices as a feature</w:t>
      </w:r>
      <w:r>
        <w:t xml:space="preserve"> </w:t>
      </w:r>
      <w:r>
        <w:t xml:space="preserve">of interest.</w:t>
      </w:r>
    </w:p>
    <w:p>
      <w:pPr>
        <w:pStyle w:val="BodyText"/>
      </w:pPr>
      <w:r>
        <w:t xml:space="preserve">Straightaway, regarding the problem of the learning transfer of a</w:t>
      </w:r>
      <w:r>
        <w:t xml:space="preserve"> </w:t>
      </w:r>
      <w:r>
        <w:t xml:space="preserve">BCI (Pan and Yang 2010), there are different approaches that can be found</w:t>
      </w:r>
      <w:r>
        <w:t xml:space="preserve"> </w:t>
      </w:r>
      <w:r>
        <w:t xml:space="preserve">in (Congedo, Barachant, and Bhatia 2017), (Bonnabel 2013), (</w:t>
      </w:r>
      <w:r>
        <w:t xml:space="preserve">“</w:t>
      </w:r>
      <w:r>
        <w:t xml:space="preserve">‘</w:t>
      </w:r>
      <w:r>
        <w:t xml:space="preserve">Brain Invaders</w:t>
      </w:r>
      <w:r>
        <w:t xml:space="preserve">’</w:t>
      </w:r>
      <w:r>
        <w:t xml:space="preserve">: a Prototype of an Open-Source P300- Based Video Game Working with the OpenViBE Platform</w:t>
      </w:r>
      <w:r>
        <w:t xml:space="preserve">”</w:t>
      </w:r>
      <w:r>
        <w:t xml:space="preserve">, n.d.), (Wu, Lance, and Parsons 2013)</w:t>
      </w:r>
      <w:r>
        <w:t xml:space="preserve"> </w:t>
      </w:r>
      <w:r>
        <w:t xml:space="preserve">and (</w:t>
      </w:r>
      <w:r>
        <w:t xml:space="preserve">“</w:t>
      </w:r>
      <w:r>
        <w:t xml:space="preserve">EEG Source Analysis</w:t>
      </w:r>
      <w:r>
        <w:t xml:space="preserve">”</w:t>
      </w:r>
      <w:r>
        <w:t xml:space="preserve">, n.d.), however the article is focused specifically on</w:t>
      </w:r>
      <w:r>
        <w:t xml:space="preserve"> </w:t>
      </w:r>
      <w:r>
        <w:t xml:space="preserve">the Cross-Session and Cross-Subject BCI learning to solve the problem of</w:t>
      </w:r>
      <w:r>
        <w:t xml:space="preserve"> </w:t>
      </w:r>
      <w:r>
        <w:t xml:space="preserve">transfer learning.</w:t>
      </w:r>
    </w:p>
    <w:p>
      <w:pPr>
        <w:pStyle w:val="BodyText"/>
      </w:pPr>
      <w:r>
        <w:t xml:space="preserve">To perform the Cross-Session and Cross-Subject BCI learning, a database</w:t>
      </w:r>
      <w:r>
        <w:t xml:space="preserve"> </w:t>
      </w:r>
      <w:r>
        <w:t xml:space="preserve">of previous users is used to initialize the classifier. It should be</w:t>
      </w:r>
      <w:r>
        <w:t xml:space="preserve"> </w:t>
      </w:r>
      <w:r>
        <w:t xml:space="preserve">noted that this classifier is initialized using a Cross-Session approach</w:t>
      </w:r>
      <w:r>
        <w:t xml:space="preserve"> </w:t>
      </w:r>
      <w:r>
        <w:t xml:space="preserve">when the user had not previous sessions (Which is why the data of other</w:t>
      </w:r>
      <w:r>
        <w:t xml:space="preserve"> </w:t>
      </w:r>
      <w:r>
        <w:t xml:space="preserve">patients is used), and using a Cross-Subject approach when data from</w:t>
      </w:r>
      <w:r>
        <w:t xml:space="preserve"> </w:t>
      </w:r>
      <w:r>
        <w:t xml:space="preserve">previous sessions of the same patient are used.</w:t>
      </w:r>
    </w:p>
    <w:p>
      <w:pPr>
        <w:pStyle w:val="BodyText"/>
      </w:pPr>
      <w:r>
        <w:t xml:space="preserve">Finally, in this type of BCI learning it must be taken into account that</w:t>
      </w:r>
      <w:r>
        <w:t xml:space="preserve"> </w:t>
      </w:r>
      <w:r>
        <w:t xml:space="preserve">the Cross-Session and Cross-Subject changes can be understood as</w:t>
      </w:r>
      <w:r>
        <w:t xml:space="preserve"> </w:t>
      </w:r>
      <w:r>
        <w:t xml:space="preserve">geometric transformations of the covariance matrices, or according to</w:t>
      </w:r>
      <w:r>
        <w:t xml:space="preserve"> </w:t>
      </w:r>
      <w:r>
        <w:t xml:space="preserve">the article</w:t>
      </w:r>
      <w:r>
        <w:t xml:space="preserve"> </w:t>
      </w:r>
      <w:r>
        <w:t xml:space="preserve">“</w:t>
      </w:r>
      <w:r>
        <w:t xml:space="preserve">Shift</w:t>
      </w:r>
      <w:r>
        <w:t xml:space="preserve">”</w:t>
      </w:r>
      <w:r>
        <w:t xml:space="preserve">. These</w:t>
      </w:r>
      <w:r>
        <w:t xml:space="preserve"> </w:t>
      </w:r>
      <w:r>
        <w:t xml:space="preserve">“</w:t>
      </w:r>
      <w:r>
        <w:t xml:space="preserve">Shift</w:t>
      </w:r>
      <w:r>
        <w:t xml:space="preserve">”</w:t>
      </w:r>
      <w:r>
        <w:t xml:space="preserve"> </w:t>
      </w:r>
      <w:r>
        <w:t xml:space="preserve">present the problems described</w:t>
      </w:r>
      <w:r>
        <w:t xml:space="preserve"> </w:t>
      </w:r>
      <w:r>
        <w:t xml:space="preserve">in (Reuderink et al. 2011), and solved with the presented approach</w:t>
      </w:r>
      <w:r>
        <w:t xml:space="preserve"> </w:t>
      </w:r>
      <w:r>
        <w:t xml:space="preserve">in (</w:t>
      </w:r>
      <w:r>
        <w:t xml:space="preserve">“</w:t>
      </w:r>
      <w:r>
        <w:t xml:space="preserve">Classification of Covariance Matrices Using a Riemannian-Based Kernel for BCI Applications</w:t>
      </w:r>
      <w:r>
        <w:t xml:space="preserve">”</w:t>
      </w:r>
      <w:r>
        <w:t xml:space="preserve">, n.d.) and (Reuderink et al. 2011) .</w:t>
      </w:r>
    </w:p>
    <w:p>
      <w:pPr>
        <w:pStyle w:val="Heading1"/>
      </w:pPr>
      <w:bookmarkStart w:id="25" w:name="contributions"/>
      <w:bookmarkEnd w:id="25"/>
      <w:r>
        <w:t xml:space="preserve">Contributions</w:t>
      </w:r>
    </w:p>
    <w:p>
      <w:pPr>
        <w:pStyle w:val="FirstParagraph"/>
      </w:pPr>
      <w:r>
        <w:t xml:space="preserve">The authors of this article propose to contribute in the data</w:t>
      </w:r>
      <w:r>
        <w:t xml:space="preserve"> </w:t>
      </w:r>
      <w:r>
        <w:t xml:space="preserve">classification and transfer of BCI learning in the following way.</w:t>
      </w:r>
    </w:p>
    <w:p>
      <w:pPr>
        <w:numPr>
          <w:numId w:val="1001"/>
          <w:ilvl w:val="0"/>
        </w:numPr>
      </w:pPr>
      <w:r>
        <w:t xml:space="preserve">Classification of data:</w:t>
      </w:r>
    </w:p>
    <w:p>
      <w:pPr>
        <w:pStyle w:val="FirstParagraph"/>
      </w:pPr>
      <w:r>
        <w:t xml:space="preserve">To classify the data, the research team followed the approach presented</w:t>
      </w:r>
      <w:r>
        <w:t xml:space="preserve"> </w:t>
      </w:r>
      <w:r>
        <w:t xml:space="preserve">in (Barachant et al. 2012) , where a classification of a BCI using</w:t>
      </w:r>
      <w:r>
        <w:t xml:space="preserve"> </w:t>
      </w:r>
      <w:r>
        <w:t xml:space="preserve">Riemannian geometry is proposed. Starting off on this approach, the</w:t>
      </w:r>
      <w:r>
        <w:t xml:space="preserve"> </w:t>
      </w:r>
      <w:r>
        <w:t xml:space="preserve">research team made an improvement respecting to the classifier used in</w:t>
      </w:r>
      <w:r>
        <w:t xml:space="preserve"> </w:t>
      </w:r>
      <w:r>
        <w:t xml:space="preserve">this method, which is changed by a probabilistic classifier, presented</w:t>
      </w:r>
      <w:r>
        <w:t xml:space="preserve"> </w:t>
      </w:r>
      <w:r>
        <w:t xml:space="preserve">in (Said et al. 2017) and used for BCI in (Zanini et al. 2016).</w:t>
      </w:r>
    </w:p>
    <w:p>
      <w:pPr>
        <w:numPr>
          <w:numId w:val="1002"/>
          <w:ilvl w:val="0"/>
        </w:numPr>
      </w:pPr>
      <w:r>
        <w:t xml:space="preserve">  Transfer learning problem:</w:t>
      </w:r>
    </w:p>
    <w:p>
      <w:pPr>
        <w:pStyle w:val="FirstParagraph"/>
      </w:pPr>
      <w:r>
        <w:t xml:space="preserve">Regarding the transfer of learning, the article focuses on proposing a</w:t>
      </w:r>
      <w:r>
        <w:t xml:space="preserve"> </w:t>
      </w:r>
      <w:r>
        <w:t xml:space="preserve">solution to the main problem related to this subject explained</w:t>
      </w:r>
      <w:r>
        <w:t xml:space="preserve"> </w:t>
      </w:r>
      <w:r>
        <w:t xml:space="preserve">in (Pan and Yang 2010) . To achieve this, the approaches proposed by</w:t>
      </w:r>
      <w:r>
        <w:t xml:space="preserve"> </w:t>
      </w:r>
      <w:r>
        <w:t xml:space="preserve"> (Congedo, Barachant, and Bhatia 2017) ,  (Bonnabel 2013),  (</w:t>
      </w:r>
      <w:r>
        <w:t xml:space="preserve">“</w:t>
      </w:r>
      <w:r>
        <w:t xml:space="preserve">‘</w:t>
      </w:r>
      <w:r>
        <w:t xml:space="preserve">Brain Invaders</w:t>
      </w:r>
      <w:r>
        <w:t xml:space="preserve">’</w:t>
      </w:r>
      <w:r>
        <w:t xml:space="preserve">: a Prototype of an Open-Source P300- Based Video Game Working with the OpenViBE Platform</w:t>
      </w:r>
      <w:r>
        <w:t xml:space="preserve">”</w:t>
      </w:r>
      <w:r>
        <w:t xml:space="preserve">, n.d.),</w:t>
      </w:r>
      <w:r>
        <w:t xml:space="preserve"> </w:t>
      </w:r>
      <w:r>
        <w:t xml:space="preserve">and (Wu, Lance, and Parsons 2013), are not performed, since they require a</w:t>
      </w:r>
      <w:r>
        <w:t xml:space="preserve"> </w:t>
      </w:r>
      <w:r>
        <w:t xml:space="preserve">calibration step in each run or do not have a workable initialization</w:t>
      </w:r>
      <w:r>
        <w:t xml:space="preserve"> </w:t>
      </w:r>
      <w:r>
        <w:t xml:space="preserve"> (</w:t>
      </w:r>
      <w:r>
        <w:t xml:space="preserve">“</w:t>
      </w:r>
      <w:r>
        <w:t xml:space="preserve">EEG Source Analysis</w:t>
      </w:r>
      <w:r>
        <w:t xml:space="preserve">”</w:t>
      </w:r>
      <w:r>
        <w:t xml:space="preserve">, n.d.) . For these reasons, the article proposes to</w:t>
      </w:r>
      <w:r>
        <w:t xml:space="preserve"> </w:t>
      </w:r>
      <w:r>
        <w:t xml:space="preserve">perform a Cross-Session and Cross-Subject BCI learning to eliminate the</w:t>
      </w:r>
      <w:r>
        <w:t xml:space="preserve"> </w:t>
      </w:r>
      <w:r>
        <w:t xml:space="preserve">calibration time for each test, using a database of past users to</w:t>
      </w:r>
      <w:r>
        <w:t xml:space="preserve"> </w:t>
      </w:r>
      <w:r>
        <w:t xml:space="preserve">initialize the classifier. This is done using the data of old users</w:t>
      </w:r>
      <w:r>
        <w:t xml:space="preserve"> </w:t>
      </w:r>
      <w:r>
        <w:t xml:space="preserve">(Cross-Session) for a new user, and using the data of previous sessions</w:t>
      </w:r>
      <w:r>
        <w:t xml:space="preserve"> </w:t>
      </w:r>
      <w:r>
        <w:t xml:space="preserve">for known users (Cross-Subject).</w:t>
      </w:r>
    </w:p>
    <w:p>
      <w:pPr>
        <w:pStyle w:val="BodyText"/>
      </w:pPr>
      <w:r>
        <w:t xml:space="preserve">Finally, the article proposes to solve the problem associated with</w:t>
      </w:r>
      <w:r>
        <w:t xml:space="preserve"> </w:t>
      </w:r>
      <w:r>
        <w:t xml:space="preserve">“</w:t>
      </w:r>
      <w:r>
        <w:t xml:space="preserve">Shift</w:t>
      </w:r>
      <w:r>
        <w:t xml:space="preserve">”</w:t>
      </w:r>
      <w:r>
        <w:t xml:space="preserve"> </w:t>
      </w:r>
      <w:r>
        <w:t xml:space="preserve">(Spoken in the Positioning part), following a similar approach</w:t>
      </w:r>
      <w:r>
        <w:t xml:space="preserve"> </w:t>
      </w:r>
      <w:r>
        <w:t xml:space="preserve">to the presented in (Reuderink et al. 2011) , but in the Riemannian</w:t>
      </w:r>
      <w:r>
        <w:t xml:space="preserve"> </w:t>
      </w:r>
      <w:r>
        <w:t xml:space="preserve">framework. This is done assuming that</w:t>
      </w:r>
      <w:r>
        <w:t xml:space="preserve"> </w:t>
      </w:r>
      <w:r>
        <w:t xml:space="preserve">“</w:t>
      </w:r>
      <w:r>
        <w:t xml:space="preserve">different source configurations</w:t>
      </w:r>
      <w:r>
        <w:t xml:space="preserve"> </w:t>
      </w:r>
      <w:r>
        <w:t xml:space="preserve">and electrode positions induces shifts of covariance matrices with</w:t>
      </w:r>
      <w:r>
        <w:t xml:space="preserve"> </w:t>
      </w:r>
      <w:r>
        <w:t xml:space="preserve">respect to a reference (Resting) state, but that when the brain is</w:t>
      </w:r>
      <w:r>
        <w:t xml:space="preserve"> </w:t>
      </w:r>
      <w:r>
        <w:t xml:space="preserve">engaged in a specific task, covariance matrices move over the SPD</w:t>
      </w:r>
      <w:r>
        <w:t xml:space="preserve"> </w:t>
      </w:r>
      <w:r>
        <w:t xml:space="preserve">manifold in the same direction</w:t>
      </w:r>
      <w:r>
        <w:t xml:space="preserve">”</w:t>
      </w:r>
      <w:r>
        <w:t xml:space="preserve">, in words of the research</w:t>
      </w:r>
      <w:r>
        <w:t xml:space="preserve"> </w:t>
      </w:r>
      <w:r>
        <w:t xml:space="preserve">team (Zanini et al. 2017).  </w:t>
      </w:r>
    </w:p>
    <w:p>
      <w:pPr>
        <w:pStyle w:val="Heading1"/>
      </w:pPr>
      <w:bookmarkStart w:id="26" w:name="experiments"/>
      <w:bookmarkEnd w:id="26"/>
      <w:r>
        <w:t xml:space="preserve">Experiments</w:t>
      </w:r>
    </w:p>
    <w:p>
      <w:pPr>
        <w:pStyle w:val="FirstParagraph"/>
      </w:pPr>
      <w:r>
        <w:t xml:space="preserve">In this scientific article two different paradigms are analyzed in order</w:t>
      </w:r>
      <w:r>
        <w:t xml:space="preserve"> </w:t>
      </w:r>
      <w:r>
        <w:t xml:space="preserve">to widen the scope of the transfer learning analysis. The first one</w:t>
      </w:r>
      <w:r>
        <w:t xml:space="preserve"> </w:t>
      </w:r>
      <w:r>
        <w:t xml:space="preserve">relates to the Motor Imagery (MI) paradigm and the second one to the</w:t>
      </w:r>
      <w:r>
        <w:t xml:space="preserve"> </w:t>
      </w:r>
      <w:r>
        <w:t xml:space="preserve">Event-Related Potential (ERP) paradigm. For the MI part 9 subjects were</w:t>
      </w:r>
      <w:r>
        <w:t xml:space="preserve"> </w:t>
      </w:r>
      <w:r>
        <w:t xml:space="preserve">analyzed, each one performing two sessions, to test the accuracy of</w:t>
      </w:r>
      <w:r>
        <w:t xml:space="preserve"> </w:t>
      </w:r>
      <w:r>
        <w:t xml:space="preserve">Cross-Session and Cross-Subject classification. For the ERP part, 17</w:t>
      </w:r>
      <w:r>
        <w:t xml:space="preserve"> </w:t>
      </w:r>
      <w:r>
        <w:t xml:space="preserve">subjects were analyzed and the precision of Cross-Subject classification</w:t>
      </w:r>
      <w:r>
        <w:t xml:space="preserve"> </w:t>
      </w:r>
      <w:r>
        <w:t xml:space="preserve">was evaluated. In both cases, substantial improvements were obtained by</w:t>
      </w:r>
      <w:r>
        <w:t xml:space="preserve"> </w:t>
      </w:r>
      <w:r>
        <w:t xml:space="preserve">introducing the procedure proposed by the article.</w:t>
      </w:r>
    </w:p>
    <w:p>
      <w:pPr>
        <w:pStyle w:val="BodyText"/>
      </w:pPr>
      <w:r>
        <w:t xml:space="preserve">It should be noted that in both cases the classification methods</w:t>
      </w:r>
      <w:r>
        <w:t xml:space="preserve"> </w:t>
      </w:r>
      <w:r>
        <w:t xml:space="preserve">considered are the Minimum Distance to Mean (MDM) and the Bayesian</w:t>
      </w:r>
      <w:r>
        <w:t xml:space="preserve"> </w:t>
      </w:r>
      <w:r>
        <w:t xml:space="preserve">classifiers with Gaussian distribution (GM) and with mixtures of</w:t>
      </w:r>
      <w:r>
        <w:t xml:space="preserve"> </w:t>
      </w:r>
      <w:r>
        <w:t xml:space="preserve">Gaussian distributions with M components (GM-M).</w:t>
      </w:r>
    </w:p>
    <w:p>
      <w:pPr>
        <w:numPr>
          <w:numId w:val="1003"/>
          <w:ilvl w:val="0"/>
        </w:numPr>
      </w:pPr>
      <w:r>
        <w:t xml:space="preserve">Results and experiments for the Motor Imagery data set (Cross-Session</w:t>
      </w:r>
      <w:r>
        <w:t xml:space="preserve"> </w:t>
      </w:r>
      <w:r>
        <w:t xml:space="preserve">and Cross-Subject)</w:t>
      </w:r>
    </w:p>
    <w:p>
      <w:pPr>
        <w:pStyle w:val="FirstParagraph"/>
      </w:pPr>
      <w:r>
        <w:t xml:space="preserve">The use of the Cross-Session and Cross-Subject classification of MI data</w:t>
      </w:r>
      <w:r>
        <w:t xml:space="preserve"> </w:t>
      </w:r>
      <w:r>
        <w:t xml:space="preserve">was experimented. To make this 9 subjects data was analyzed, resulting</w:t>
      </w:r>
      <w:r>
        <w:t xml:space="preserve"> </w:t>
      </w:r>
      <w:r>
        <w:t xml:space="preserve">in a significant improvement since in some cases the performance of the</w:t>
      </w:r>
      <w:r>
        <w:t xml:space="preserve"> </w:t>
      </w:r>
      <w:r>
        <w:t xml:space="preserve">Bayesian classifiers can overcome the MDM classifiers by a 30%.</w:t>
      </w:r>
    </w:p>
    <w:p>
      <w:pPr>
        <w:numPr>
          <w:numId w:val="1004"/>
          <w:ilvl w:val="0"/>
        </w:numPr>
      </w:pPr>
      <w:r>
        <w:t xml:space="preserve">Results and experiments for the Cross-Subject Classification related</w:t>
      </w:r>
      <w:r>
        <w:t xml:space="preserve"> </w:t>
      </w:r>
      <w:r>
        <w:t xml:space="preserve">to the P300 problem</w:t>
      </w:r>
    </w:p>
    <w:p>
      <w:pPr>
        <w:pStyle w:val="FirstParagraph"/>
      </w:pPr>
      <w:r>
        <w:t xml:space="preserve">In the session V-B of the article, the Cross-Subject classification</w:t>
      </w:r>
      <w:r>
        <w:t xml:space="preserve"> </w:t>
      </w:r>
      <w:r>
        <w:t xml:space="preserve">results related to the P300 problem are presented.</w:t>
      </w:r>
    </w:p>
    <w:p>
      <w:pPr>
        <w:pStyle w:val="BodyText"/>
      </w:pPr>
      <w:r>
        <w:t xml:space="preserve">To achieve this results 17 subjects were analyzed, where the precision</w:t>
      </w:r>
      <w:r>
        <w:t xml:space="preserve"> </w:t>
      </w:r>
      <w:r>
        <w:t xml:space="preserve">index</w:t>
      </w:r>
      <w:r>
        <w:t xml:space="preserve"> </w:t>
      </w:r>
      <w:r>
        <w:t xml:space="preserve">“</w:t>
      </w:r>
      <w:r>
        <w:t xml:space="preserve">Pr</w:t>
      </w:r>
      <w:r>
        <w:t xml:space="preserve">”</w:t>
      </w:r>
      <w:r>
        <w:t xml:space="preserve"> </w:t>
      </w:r>
      <w:r>
        <w:t xml:space="preserve">was taken as the system evaluation variable. This index is</w:t>
      </w:r>
      <w:r>
        <w:t xml:space="preserve"> </w:t>
      </w:r>
      <w:r>
        <w:t xml:space="preserve">defined by:</w:t>
      </w:r>
    </w:p>
    <w:p>
      <w:pPr>
        <w:pStyle w:val="BodyText"/>
      </w:pPr>
      <m:oMath>
        <m:sSub>
          <m:e>
            <m:r>
              <m:t>P</m:t>
            </m:r>
          </m:e>
          <m:sub>
            <m:r>
              <m:t>r</m:t>
            </m:r>
          </m:sub>
        </m:sSub>
        <m:r>
          <m:t>=</m:t>
        </m:r>
        <m:f>
          <m:fPr>
            <m:type m:val="bar"/>
          </m:fPr>
          <m:num>
            <m:sSub>
              <m:e>
                <m:r>
                  <m:t>T</m:t>
                </m:r>
              </m:e>
              <m:sub>
                <m:r>
                  <m:t>p</m:t>
                </m:r>
              </m:sub>
            </m:sSub>
          </m:num>
          <m:den>
            <m:sSub>
              <m:e>
                <m:r>
                  <m:t>T</m:t>
                </m:r>
              </m:e>
              <m:sub>
                <m:r>
                  <m:t>p</m:t>
                </m:r>
              </m:sub>
            </m:sSub>
            <m:r>
              <m:t>+</m:t>
            </m:r>
            <m:sSub>
              <m:e>
                <m:r>
                  <m:t>F</m:t>
                </m:r>
              </m:e>
              <m:sub>
                <m:r>
                  <m:t>p</m:t>
                </m:r>
              </m:sub>
            </m:sSub>
          </m:den>
        </m:f>
      </m:oMath>
    </w:p>
    <w:p>
      <w:pPr>
        <w:pStyle w:val="BodyText"/>
      </w:pPr>
      <w:r>
        <w:t xml:space="preserve">Where TP represent the</w:t>
      </w:r>
      <w:r>
        <w:t xml:space="preserve"> </w:t>
      </w:r>
      <w:r>
        <w:t xml:space="preserve">“</w:t>
      </w:r>
      <w:r>
        <w:t xml:space="preserve">True Positives</w:t>
      </w:r>
      <w:r>
        <w:t xml:space="preserve">”</w:t>
      </w:r>
      <w:r>
        <w:t xml:space="preserve"> </w:t>
      </w:r>
      <w:r>
        <w:t xml:space="preserve">and FP the</w:t>
      </w:r>
      <w:r>
        <w:t xml:space="preserve"> </w:t>
      </w:r>
      <w:r>
        <w:t xml:space="preserve">“</w:t>
      </w:r>
      <w:r>
        <w:t xml:space="preserve">False</w:t>
      </w:r>
      <w:r>
        <w:t xml:space="preserve"> </w:t>
      </w:r>
      <w:r>
        <w:t xml:space="preserve">Positives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Carrying out the tests in the article, poor results were found when the</w:t>
      </w:r>
      <w:r>
        <w:t xml:space="preserve"> </w:t>
      </w:r>
      <w:r>
        <w:t xml:space="preserve">affine transformation was not performed, but when this transformation</w:t>
      </w:r>
      <w:r>
        <w:t xml:space="preserve"> </w:t>
      </w:r>
      <w:r>
        <w:t xml:space="preserve">was taken into account, quite precise results were found, which can be</w:t>
      </w:r>
      <w:r>
        <w:t xml:space="preserve"> </w:t>
      </w:r>
      <w:r>
        <w:t xml:space="preserve">seen in figure 1, taken from the article investigated (Zanini et al. 2017)</w:t>
      </w:r>
      <w:r>
        <w:t xml:space="preserve"> </w:t>
      </w:r>
      <w:r>
        <w:t xml:space="preserve">.  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3195812" cy="880759"/>
            <wp:effectExtent b="0" l="0" r="0" t="0"/>
            <wp:docPr descr="Results obtained for different methods of Cross-Subject and Cross-Session classification (MI Cross-Session, P300 Cross-Subject and MI Cross-Subject).  (Zanini et al. 2017)   " title="" id="1" name="Picture"/>
            <a:graphic>
              <a:graphicData uri="http://schemas.openxmlformats.org/drawingml/2006/picture">
                <pic:pic>
                  <pic:nvPicPr>
                    <pic:cNvPr descr="figures/Imagen-paper-4/Imagen-pap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12" cy="880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Results obtained for different methods of Cross-Subject and</w:t>
      </w:r>
      <w:r>
        <w:t xml:space="preserve"> </w:t>
      </w:r>
      <w:r>
        <w:t xml:space="preserve">Cross-Session classification (MI Cross-Session, P300 Cross-Subject and</w:t>
      </w:r>
      <w:r>
        <w:t xml:space="preserve"> </w:t>
      </w:r>
      <w:r>
        <w:t xml:space="preserve">MI Cross-Subject).  (Zanini et al. 2017)  </w:t>
      </w:r>
      <w:r>
        <w:t xml:space="preserve"> </w:t>
      </w:r>
    </w:p>
    <w:p>
      <w:pPr>
        <w:pStyle w:val="Heading1"/>
      </w:pPr>
      <w:bookmarkStart w:id="28" w:name="conclusion"/>
      <w:bookmarkEnd w:id="28"/>
      <w:r>
        <w:t xml:space="preserve">Conclusion</w:t>
      </w:r>
    </w:p>
    <w:p>
      <w:pPr>
        <w:pStyle w:val="FirstParagraph"/>
      </w:pPr>
      <w:r>
        <w:t xml:space="preserve">It is demonstrated that the presented approach, based on Riemannian</w:t>
      </w:r>
      <w:r>
        <w:t xml:space="preserve"> </w:t>
      </w:r>
      <w:r>
        <w:t xml:space="preserve">geometry to deal with the Cross-Session and Cross-Subject classification</w:t>
      </w:r>
      <w:r>
        <w:t xml:space="preserve"> </w:t>
      </w:r>
      <w:r>
        <w:t xml:space="preserve">in Brain-Computer Interfaces, works and allows to eliminate the</w:t>
      </w:r>
      <w:r>
        <w:t xml:space="preserve"> </w:t>
      </w:r>
      <w:r>
        <w:t xml:space="preserve">calibration time in the system.</w:t>
      </w:r>
    </w:p>
    <w:p>
      <w:pPr>
        <w:pStyle w:val="BodyText"/>
      </w:pPr>
      <w:r>
        <w:t xml:space="preserve">It is also concluded that analyzing the improvements due to the affine</w:t>
      </w:r>
      <w:r>
        <w:t xml:space="preserve"> </w:t>
      </w:r>
      <w:r>
        <w:t xml:space="preserve">transformation in the Cross-Session and Cross-Subject classification, it</w:t>
      </w:r>
      <w:r>
        <w:t xml:space="preserve"> </w:t>
      </w:r>
      <w:r>
        <w:t xml:space="preserve">can be observed that although in the original data space the results are</w:t>
      </w:r>
      <w:r>
        <w:t xml:space="preserve"> </w:t>
      </w:r>
      <w:r>
        <w:t xml:space="preserve">poor, the affine transformation allows a better accuracy in the</w:t>
      </w:r>
      <w:r>
        <w:t xml:space="preserve"> </w:t>
      </w:r>
      <w:r>
        <w:t xml:space="preserve">classification process.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Blankertz, Benjamin, Steven Lemm, Matthias Treder, Stefan Haufe, and Klaus-Robert Müller. 2011.</w:t>
      </w:r>
      <w:r>
        <w:t xml:space="preserve"> </w:t>
      </w:r>
      <w:r>
        <w:t xml:space="preserve">“</w:t>
      </w:r>
      <w:r>
        <w:t xml:space="preserve">Single-Trial Analysis and Classification of</w:t>
      </w:r>
      <w:r>
        <w:t xml:space="preserve"> </w:t>
      </w:r>
      <w:r>
        <w:t xml:space="preserve">ERP</w:t>
      </w:r>
      <w:r>
        <w:t xml:space="preserve"> </w:t>
      </w:r>
      <w:r>
        <w:t xml:space="preserve">Components A Tutorial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NeuroImage</w:t>
      </w:r>
      <w:r>
        <w:t xml:space="preserve"> </w:t>
      </w:r>
      <w:r>
        <w:t xml:space="preserve">56 (2). Elsevier</w:t>
      </w:r>
      <w:r>
        <w:t xml:space="preserve"> </w:t>
      </w:r>
      <w:r>
        <w:t xml:space="preserve">BV</w:t>
      </w:r>
      <w:r>
        <w:t xml:space="preserve">: 814–25. doi:10.1016/j.neuroimage.2010.06.048.</w:t>
      </w:r>
    </w:p>
    <w:p>
      <w:pPr>
        <w:pStyle w:val="BodyText"/>
      </w:pPr>
      <w:r>
        <w:t xml:space="preserve">Gouy-Pailler, C., M. Congedo, C. Brunner, C. Jutten, and G. Pfurtscheller. 2010.</w:t>
      </w:r>
      <w:r>
        <w:t xml:space="preserve"> </w:t>
      </w:r>
      <w:r>
        <w:t xml:space="preserve">“</w:t>
      </w:r>
      <w:r>
        <w:t xml:space="preserve">Nonstationary Brain Source Separation for Multiclass Motor Imagery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Biomedical Engineering</w:t>
      </w:r>
      <w:r>
        <w:t xml:space="preserve"> </w:t>
      </w:r>
      <w:r>
        <w:t xml:space="preserve">57 (2). Institute of Electrical and Electronics Engineers (</w:t>
      </w:r>
      <w:r>
        <w:t xml:space="preserve">IEEE</w:t>
      </w:r>
      <w:r>
        <w:t xml:space="preserve">): 469–78. doi:10.1109/tbme.2009.2032162.</w:t>
      </w:r>
    </w:p>
    <w:p>
      <w:pPr>
        <w:pStyle w:val="BodyText"/>
      </w:pPr>
      <w:r>
        <w:t xml:space="preserve">n.d.</w:t>
      </w:r>
      <w:r>
        <w:t xml:space="preserve"> </w:t>
      </w:r>
      <w:hyperlink r:id="rId30">
        <w:r>
          <w:rPr>
            <w:rStyle w:val="Hyperlink"/>
          </w:rPr>
          <w:t xml:space="preserve">https://arxiv.org/pdf/1409.0107.pdf.</w:t>
        </w:r>
      </w:hyperlink>
      <w:r>
        <w:t xml:space="preserve"> </w:t>
      </w:r>
      <w:hyperlink r:id="rId30">
        <w:r>
          <w:rPr>
            <w:rStyle w:val="Hyperlink"/>
          </w:rPr>
          <w:t xml:space="preserve">https://arxiv.org/pdf/1409.0107.pdf.</w:t>
        </w:r>
      </w:hyperlink>
    </w:p>
    <w:p>
      <w:pPr>
        <w:pStyle w:val="BodyText"/>
      </w:pPr>
      <w:r>
        <w:t xml:space="preserve">Farquhar, J. 2009.</w:t>
      </w:r>
      <w:r>
        <w:t xml:space="preserve"> </w:t>
      </w:r>
      <w:r>
        <w:t xml:space="preserve">“</w:t>
      </w:r>
      <w:r>
        <w:t xml:space="preserve">A Linear Feature Space for Simultaneous Learning of Spatio-Spectral Filters in</w:t>
      </w:r>
      <w:r>
        <w:t xml:space="preserve"> </w:t>
      </w:r>
      <w:r>
        <w:t xml:space="preserve">BCI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Neural Networks</w:t>
      </w:r>
      <w:r>
        <w:t xml:space="preserve"> </w:t>
      </w:r>
      <w:r>
        <w:t xml:space="preserve">22 (9). Elsevier</w:t>
      </w:r>
      <w:r>
        <w:t xml:space="preserve"> </w:t>
      </w:r>
      <w:r>
        <w:t xml:space="preserve">BV</w:t>
      </w:r>
      <w:r>
        <w:t xml:space="preserve">: 1278–85. doi:10.1016/j.neunet.2009.06.035.</w:t>
      </w:r>
    </w:p>
    <w:p>
      <w:pPr>
        <w:pStyle w:val="BodyText"/>
      </w:pPr>
      <w:r>
        <w:t xml:space="preserve">Bini, Dario A., and Bruno Iannazzo. 2013.</w:t>
      </w:r>
      <w:r>
        <w:t xml:space="preserve"> </w:t>
      </w:r>
      <w:r>
        <w:t xml:space="preserve">“</w:t>
      </w:r>
      <w:r>
        <w:t xml:space="preserve">Computing the Karcher Mean of Symmetric Positive Definite Matrices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Linear Algebra and Its Applications</w:t>
      </w:r>
      <w:r>
        <w:t xml:space="preserve"> </w:t>
      </w:r>
      <w:r>
        <w:t xml:space="preserve">438 (4). Elsevier</w:t>
      </w:r>
      <w:r>
        <w:t xml:space="preserve"> </w:t>
      </w:r>
      <w:r>
        <w:t xml:space="preserve">BV</w:t>
      </w:r>
      <w:r>
        <w:t xml:space="preserve">: 1700–1710. doi:10.1016/j.laa.2011.08.052.</w:t>
      </w:r>
    </w:p>
    <w:p>
      <w:pPr>
        <w:pStyle w:val="BodyText"/>
      </w:pPr>
      <w:r>
        <w:t xml:space="preserve">Barachant, A., S. Bonnet, M. Congedo, and C. Jutten. 2012.</w:t>
      </w:r>
      <w:r>
        <w:t xml:space="preserve"> </w:t>
      </w:r>
      <w:r>
        <w:t xml:space="preserve">“</w:t>
      </w:r>
      <w:r>
        <w:t xml:space="preserve">Multiclass Brain</w:t>
      </w:r>
      <w:r>
        <w:t xml:space="preserve">&amp;</w:t>
      </w:r>
      <w:r>
        <w:t xml:space="preserve">#</w:t>
      </w:r>
      <w:r>
        <w:t xml:space="preserve">x2013</w:t>
      </w:r>
      <w:r>
        <w:t xml:space="preserve">$\Mathsemicolon$</w:t>
      </w:r>
      <w:r>
        <w:t xml:space="preserve">Computer Interface Classification by Riemannian Geometry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Biomedical Engineering</w:t>
      </w:r>
      <w:r>
        <w:t xml:space="preserve"> </w:t>
      </w:r>
      <w:r>
        <w:t xml:space="preserve">59 (4). Institute of Electrical and Electronics Engineers (</w:t>
      </w:r>
      <w:r>
        <w:t xml:space="preserve">IEEE</w:t>
      </w:r>
      <w:r>
        <w:t xml:space="preserve">): 920–28. doi:10.1109/tbme.2011.2172210.</w:t>
      </w:r>
    </w:p>
    <w:p>
      <w:pPr>
        <w:pStyle w:val="BodyText"/>
      </w:pPr>
      <w:r>
        <w:t xml:space="preserve">Pan, Sinno Jialin, and Qiang Yang. 2010.</w:t>
      </w:r>
      <w:r>
        <w:t xml:space="preserve"> </w:t>
      </w:r>
      <w:r>
        <w:t xml:space="preserve">“</w:t>
      </w:r>
      <w:r>
        <w:t xml:space="preserve">A Survey on Transfer Learning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Knowledge and Data Engineering</w:t>
      </w:r>
      <w:r>
        <w:t xml:space="preserve"> </w:t>
      </w:r>
      <w:r>
        <w:t xml:space="preserve">22 (10). Institute of Electrical and Electronics Engineers (</w:t>
      </w:r>
      <w:r>
        <w:t xml:space="preserve">IEEE</w:t>
      </w:r>
      <w:r>
        <w:t xml:space="preserve">): 1345–59. doi:10.1109/tkde.2009.191.</w:t>
      </w:r>
    </w:p>
    <w:p>
      <w:pPr>
        <w:pStyle w:val="BodyText"/>
      </w:pPr>
      <w:r>
        <w:t xml:space="preserve">Congedo, Marco, Alexandre Barachant, and Rajendra Bhatia. 2017.</w:t>
      </w:r>
      <w:r>
        <w:t xml:space="preserve"> </w:t>
      </w:r>
      <w:r>
        <w:t xml:space="preserve">“</w:t>
      </w:r>
      <w:r>
        <w:t xml:space="preserve">Riemannian Geometry for</w:t>
      </w:r>
      <w:r>
        <w:t xml:space="preserve"> </w:t>
      </w:r>
      <w:r>
        <w:t xml:space="preserve">EEG</w:t>
      </w:r>
      <w:r>
        <w:t xml:space="preserve">-Based Brain-Computer Interfaces</w:t>
      </w:r>
      <w:r>
        <w:t xml:space="preserve">$\Mathsemicolon$</w:t>
      </w:r>
      <w:r>
        <w:t xml:space="preserve"> </w:t>
      </w:r>
      <w:r>
        <w:t xml:space="preserve">a Primer and a Review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Brain-Computer Interfaces</w:t>
      </w:r>
      <w:r>
        <w:t xml:space="preserve"> </w:t>
      </w:r>
      <w:r>
        <w:t xml:space="preserve">4 (3). Informa</w:t>
      </w:r>
      <w:r>
        <w:t xml:space="preserve"> </w:t>
      </w:r>
      <w:r>
        <w:t xml:space="preserve">UK</w:t>
      </w:r>
      <w:r>
        <w:t xml:space="preserve"> </w:t>
      </w:r>
      <w:r>
        <w:t xml:space="preserve">Limited: 155–74. doi:10.1080/2326263x.2017.1297192.</w:t>
      </w:r>
    </w:p>
    <w:p>
      <w:pPr>
        <w:pStyle w:val="BodyText"/>
      </w:pPr>
      <w:r>
        <w:t xml:space="preserve">Bonnabel, Silvere. 2013.</w:t>
      </w:r>
      <w:r>
        <w:t xml:space="preserve"> </w:t>
      </w:r>
      <w:r>
        <w:t xml:space="preserve">“</w:t>
      </w:r>
      <w:r>
        <w:t xml:space="preserve">Stochastic Gradient Descent on Riemannian Manifolds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Automatic Control</w:t>
      </w:r>
      <w:r>
        <w:t xml:space="preserve"> </w:t>
      </w:r>
      <w:r>
        <w:t xml:space="preserve">58 (9). Institute of Electrical and Electronics Engineers (</w:t>
      </w:r>
      <w:r>
        <w:t xml:space="preserve">IEEE</w:t>
      </w:r>
      <w:r>
        <w:t xml:space="preserve">): 2217–29. doi:10.1109/tac.2013.2254619.</w:t>
      </w:r>
    </w:p>
    <w:p>
      <w:pPr>
        <w:pStyle w:val="BodyText"/>
      </w:pPr>
      <w:r>
        <w:t xml:space="preserve">n.d.</w:t>
      </w:r>
      <w:r>
        <w:t xml:space="preserve"> </w:t>
      </w:r>
      <w:hyperlink r:id="rId31">
        <w:r>
          <w:rPr>
            <w:rStyle w:val="Hyperlink"/>
          </w:rPr>
          <w:t xml:space="preserve">https://hal.archives-ouvertes.fr/hal-00641412/document.</w:t>
        </w:r>
      </w:hyperlink>
      <w:r>
        <w:t xml:space="preserve"> </w:t>
      </w:r>
      <w:hyperlink r:id="rId31">
        <w:r>
          <w:rPr>
            <w:rStyle w:val="Hyperlink"/>
          </w:rPr>
          <w:t xml:space="preserve">https://hal.archives-ouvertes.fr/hal-00641412/document.</w:t>
        </w:r>
      </w:hyperlink>
    </w:p>
    <w:p>
      <w:pPr>
        <w:pStyle w:val="BodyText"/>
      </w:pPr>
      <w:r>
        <w:t xml:space="preserve">Wu, Dongrui, Brent J. Lance, and Thomas D. Parsons. 2013.</w:t>
      </w:r>
      <w:r>
        <w:t xml:space="preserve"> </w:t>
      </w:r>
      <w:r>
        <w:t xml:space="preserve">“</w:t>
      </w:r>
      <w:r>
        <w:t xml:space="preserve">Collaborative Filtering for Brain-Computer Interaction Using Transfer Learning and Active Class Selection</w:t>
      </w:r>
      <w:r>
        <w:t xml:space="preserve">”</w:t>
      </w:r>
      <w:r>
        <w:t xml:space="preserve">. Edited by Derek Abbott.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8 (2). Public Library of Science (</w:t>
      </w:r>
      <w:r>
        <w:t xml:space="preserve">PLoS</w:t>
      </w:r>
      <w:r>
        <w:t xml:space="preserve">): e56624. doi:10.1371/journal.pone.0056624.</w:t>
      </w:r>
    </w:p>
    <w:p>
      <w:pPr>
        <w:pStyle w:val="BodyText"/>
      </w:pPr>
      <w:r>
        <w:t xml:space="preserve">n.d.</w:t>
      </w:r>
      <w:r>
        <w:t xml:space="preserve"> </w:t>
      </w:r>
      <w:hyperlink r:id="rId32">
        <w:r>
          <w:rPr>
            <w:rStyle w:val="Hyperlink"/>
          </w:rPr>
          <w:t xml:space="preserve">https://hal.archives-ouvertes.fr/tel-00880483/document.</w:t>
        </w:r>
      </w:hyperlink>
      <w:r>
        <w:t xml:space="preserve"> </w:t>
      </w:r>
      <w:hyperlink r:id="rId32">
        <w:r>
          <w:rPr>
            <w:rStyle w:val="Hyperlink"/>
          </w:rPr>
          <w:t xml:space="preserve">https://hal.archives-ouvertes.fr/tel-00880483/document.</w:t>
        </w:r>
      </w:hyperlink>
    </w:p>
    <w:p>
      <w:pPr>
        <w:pStyle w:val="BodyText"/>
      </w:pPr>
      <w:r>
        <w:t xml:space="preserve">Reuderink, B., J. Farquhar, M. Poel, and A. Nijholt. 2011.</w:t>
      </w:r>
      <w:r>
        <w:t xml:space="preserve"> </w:t>
      </w:r>
      <w:r>
        <w:t xml:space="preserve">“</w:t>
      </w:r>
      <w:r>
        <w:t xml:space="preserve">A Subject-Independent Brain-Computer Interface Based on Smoothed Second-Order Baselining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2011 Annual International Conference of the</w:t>
      </w:r>
      <w:r>
        <w:rPr>
          <w:i/>
        </w:rP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Engineering in Medicine and Biology Society</w:t>
      </w:r>
      <w:r>
        <w:t xml:space="preserve">.</w:t>
      </w:r>
      <w:r>
        <w:t xml:space="preserve"> </w:t>
      </w:r>
      <w:r>
        <w:t xml:space="preserve">IEEE</w:t>
      </w:r>
      <w:r>
        <w:t xml:space="preserve">. doi:10.1109/iembs.2011.6091139.</w:t>
      </w:r>
    </w:p>
    <w:p>
      <w:pPr>
        <w:pStyle w:val="BodyText"/>
      </w:pPr>
      <w:r>
        <w:t xml:space="preserve">n.d.</w:t>
      </w:r>
      <w:r>
        <w:t xml:space="preserve"> </w:t>
      </w:r>
      <w:hyperlink r:id="rId33">
        <w:r>
          <w:rPr>
            <w:rStyle w:val="Hyperlink"/>
          </w:rPr>
          <w:t xml:space="preserve">https://hal.archives-ouvertes.fr/hal-00820475/document.</w:t>
        </w:r>
      </w:hyperlink>
      <w:r>
        <w:t xml:space="preserve"> </w:t>
      </w:r>
      <w:hyperlink r:id="rId33">
        <w:r>
          <w:rPr>
            <w:rStyle w:val="Hyperlink"/>
          </w:rPr>
          <w:t xml:space="preserve">https://hal.archives-ouvertes.fr/hal-00820475/document.</w:t>
        </w:r>
      </w:hyperlink>
    </w:p>
    <w:p>
      <w:pPr>
        <w:pStyle w:val="BodyText"/>
      </w:pPr>
      <w:r>
        <w:t xml:space="preserve">Said, Salem, Lionel Bombrun, Yannick Berthoumieu, and Jonathan H. Manton. 2017.</w:t>
      </w:r>
      <w:r>
        <w:t xml:space="preserve"> </w:t>
      </w:r>
      <w:r>
        <w:t xml:space="preserve">“</w:t>
      </w:r>
      <w:r>
        <w:t xml:space="preserve">Riemannian Gaussian Distributions on the Space of Symmetric Positive Definite Matrices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Information Theory</w:t>
      </w:r>
      <w:r>
        <w:t xml:space="preserve"> </w:t>
      </w:r>
      <w:r>
        <w:t xml:space="preserve">63 (4). Institute of Electrical and Electronics Engineers (</w:t>
      </w:r>
      <w:r>
        <w:t xml:space="preserve">IEEE</w:t>
      </w:r>
      <w:r>
        <w:t xml:space="preserve">): 2153–70. doi:10.1109/tit.2017.2653803.</w:t>
      </w:r>
    </w:p>
    <w:p>
      <w:pPr>
        <w:pStyle w:val="BodyText"/>
      </w:pPr>
      <w:r>
        <w:t xml:space="preserve">Zanini, Paolo, Marco Congedo, Christian Jutten, Salem Said, and Yannick Berthoumieu. 2016.</w:t>
      </w:r>
      <w:r>
        <w:t xml:space="preserve"> </w:t>
      </w:r>
      <w:r>
        <w:t xml:space="preserve">“</w:t>
      </w:r>
      <w:r>
        <w:t xml:space="preserve">Parameters Estimate of Riemannian Gaussian Distribution in the Manifold of Covariance Matrices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2016</w:t>
      </w:r>
      <w:r>
        <w:rPr>
          <w:i/>
        </w:rP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Sensor Array and Multichannel Signal Processing Workshop (</w:t>
      </w:r>
      <w:r>
        <w:rPr>
          <w:i/>
        </w:rPr>
        <w:t xml:space="preserve">SAM</w:t>
      </w:r>
      <w:r>
        <w:rPr>
          <w:i/>
        </w:rPr>
        <w:t xml:space="preserve">)</w:t>
      </w:r>
      <w:r>
        <w:t xml:space="preserve">.</w:t>
      </w:r>
      <w:r>
        <w:t xml:space="preserve"> </w:t>
      </w:r>
      <w:r>
        <w:t xml:space="preserve">IEEE</w:t>
      </w:r>
      <w:r>
        <w:t xml:space="preserve">. doi:10.1109/sam.2016.7569687.</w:t>
      </w:r>
    </w:p>
    <w:p>
      <w:pPr>
        <w:pStyle w:val="BodyText"/>
      </w:pPr>
      <w:r>
        <w:t xml:space="preserve">———. 2017.</w:t>
      </w:r>
      <w:r>
        <w:t xml:space="preserve"> </w:t>
      </w:r>
      <w:r>
        <w:t xml:space="preserve">“</w:t>
      </w:r>
      <w:r>
        <w:t xml:space="preserve">Transfer Learning: a Riemannian Geometry Framework with Applications to Brain-Computer Interfaces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Transactions on Biomedical Engineering</w:t>
      </w:r>
      <w:r>
        <w:t xml:space="preserve">. Institute of Electrical and Electronics Engineers (</w:t>
      </w:r>
      <w:r>
        <w:t xml:space="preserve">IEEE</w:t>
      </w:r>
      <w:r>
        <w:t xml:space="preserve">), 1–1. doi:10.1109/tbme.2017.2742541.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Abraham</w:t>
      </w:r>
      <w:r>
        <w:t xml:space="preserve"> </w:t>
      </w:r>
      <w:r>
        <w:t xml:space="preserve">Contreras</w:t>
      </w:r>
      <w:r>
        <w:t xml:space="preserve"> </w:t>
      </w:r>
      <w:r>
        <w:t xml:space="preserve">is</w:t>
      </w:r>
      <w:r>
        <w:t xml:space="preserve"> </w:t>
      </w:r>
      <w:r>
        <w:t xml:space="preserve">with</w:t>
      </w:r>
      <w:r>
        <w:t xml:space="preserve"> </w:t>
      </w:r>
      <w:r>
        <w:t xml:space="preserve">Université</w:t>
      </w:r>
      <w:r>
        <w:t xml:space="preserve"> </w:t>
      </w:r>
      <w:r>
        <w:t xml:space="preserve">de</w:t>
      </w:r>
      <w:r>
        <w:t xml:space="preserve"> </w:t>
      </w:r>
      <w:r>
        <w:t xml:space="preserve">Versailles</w:t>
      </w:r>
      <w:r>
        <w:t xml:space="preserve"> </w:t>
      </w:r>
      <w:r>
        <w:t xml:space="preserve">Saint-Quentin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799dad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834140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hyperlink" Id="rId30" Target="https://arxiv.org/pdf/1409.0107.pdf." TargetMode="External" /><Relationship Type="http://schemas.openxmlformats.org/officeDocument/2006/relationships/hyperlink" Id="rId31" Target="https://hal.archives-ouvertes.fr/hal-00641412/document." TargetMode="External" /><Relationship Type="http://schemas.openxmlformats.org/officeDocument/2006/relationships/hyperlink" Id="rId33" Target="https://hal.archives-ouvertes.fr/hal-00820475/document." TargetMode="External" /><Relationship Type="http://schemas.openxmlformats.org/officeDocument/2006/relationships/hyperlink" Id="rId32" Target="https://hal.archives-ouvertes.fr/tel-00880483/document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s://arxiv.org/pdf/1409.0107.pdf." TargetMode="External" /><Relationship Type="http://schemas.openxmlformats.org/officeDocument/2006/relationships/hyperlink" Id="rId31" Target="https://hal.archives-ouvertes.fr/hal-00641412/document." TargetMode="External" /><Relationship Type="http://schemas.openxmlformats.org/officeDocument/2006/relationships/hyperlink" Id="rId33" Target="https://hal.archives-ouvertes.fr/hal-00820475/document." TargetMode="External" /><Relationship Type="http://schemas.openxmlformats.org/officeDocument/2006/relationships/hyperlink" Id="rId32" Target="https://hal.archives-ouvertes.fr/tel-00880483/document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about the scientific article: Transfer  learning: a Riemannian geometry framework with applications to Brain-Computer Interfaces            </dc:title>
  <dc:creator>Abraham Contreras</dc:creator>
  <dcterms:created xsi:type="dcterms:W3CDTF">2018-03-11T15:13:30Z</dcterms:created>
  <dcterms:modified xsi:type="dcterms:W3CDTF">2018-03-11T15:13:30Z</dcterms:modified>
</cp:coreProperties>
</file>