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Robustness</w:t>
      </w:r>
      <w:r>
        <w:t xml:space="preserve"> </w:t>
      </w:r>
      <w:r>
        <w:t xml:space="preserve">to</w:t>
      </w:r>
      <w:r>
        <w:t xml:space="preserve"> </w:t>
      </w:r>
      <w:r>
        <w:t xml:space="preserve">fundamental</w:t>
      </w:r>
      <w:r>
        <w:t xml:space="preserve"> </w:t>
      </w:r>
      <w:r>
        <w:t xml:space="preserve">uncertainty</w:t>
      </w:r>
      <w:r>
        <w:t xml:space="preserve"> </w:t>
      </w:r>
      <w:r>
        <w:t xml:space="preserve">in</w:t>
      </w:r>
      <w:r>
        <w:t xml:space="preserve"> </w:t>
      </w:r>
      <w:r>
        <w:t xml:space="preserve">AGI</w:t>
      </w:r>
      <w:r>
        <w:t xml:space="preserve"> </w:t>
      </w:r>
      <w:r>
        <w:t xml:space="preserve">alignment</w:t>
      </w:r>
    </w:p>
    <w:p>
      <w:pPr>
        <w:pStyle w:val="Author"/>
      </w:pPr>
      <w:r>
        <w:t xml:space="preserve">G</w:t>
      </w:r>
      <w:r>
        <w:t xml:space="preserve"> </w:t>
      </w:r>
      <w:r>
        <w:t xml:space="preserve">Gordon</w:t>
      </w:r>
      <w:r>
        <w:t xml:space="preserve"> </w:t>
      </w:r>
      <w:r>
        <w:t xml:space="preserve">Worley</w:t>
      </w:r>
      <w:r>
        <w:t xml:space="preserve"> </w:t>
      </w:r>
      <w:r>
        <w:t xml:space="preserve">III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AGI</w:t>
      </w:r>
      <w:r>
        <w:t xml:space="preserve"> </w:t>
      </w:r>
      <w:r>
        <w:t xml:space="preserve">alignment</w:t>
      </w:r>
      <w:r>
        <w:t xml:space="preserve"> </w:t>
      </w:r>
      <w:r>
        <w:t xml:space="preserve">problem</w:t>
      </w:r>
      <w:r>
        <w:t xml:space="preserve"> </w:t>
      </w:r>
      <w:r>
        <w:t xml:space="preserve">has</w:t>
      </w:r>
      <w:r>
        <w:t xml:space="preserve"> </w:t>
      </w:r>
      <w:r>
        <w:t xml:space="preserve">a</w:t>
      </w:r>
      <w:r>
        <w:t xml:space="preserve"> </w:t>
      </w:r>
      <w:r>
        <w:t xml:space="preserve">bimodal</w:t>
      </w:r>
      <w:r>
        <w:t xml:space="preserve"> </w:t>
      </w:r>
      <w:r>
        <w:t xml:space="preserve">distribution</w:t>
      </w:r>
      <w:r>
        <w:t xml:space="preserve"> </w:t>
      </w:r>
      <w:r>
        <w:t xml:space="preserve">of</w:t>
      </w:r>
      <w:r>
        <w:t xml:space="preserve"> </w:t>
      </w:r>
      <w:r>
        <w:t xml:space="preserve">outcomes</w:t>
      </w:r>
      <w:r>
        <w:t xml:space="preserve"> </w:t>
      </w:r>
      <w:r>
        <w:t xml:space="preserve">with</w:t>
      </w:r>
      <w:r>
        <w:t xml:space="preserve"> </w:t>
      </w:r>
      <w:r>
        <w:t xml:space="preserve">most</w:t>
      </w:r>
      <w:r>
        <w:t xml:space="preserve"> </w:t>
      </w:r>
      <w:r>
        <w:t xml:space="preserve">outcomes</w:t>
      </w:r>
      <w:r>
        <w:t xml:space="preserve"> </w:t>
      </w:r>
      <w:r>
        <w:t xml:space="preserve">clustering</w:t>
      </w:r>
      <w:r>
        <w:t xml:space="preserve"> </w:t>
      </w:r>
      <w:r>
        <w:t xml:space="preserve">around</w:t>
      </w:r>
      <w:r>
        <w:t xml:space="preserve"> </w:t>
      </w:r>
      <w:r>
        <w:t xml:space="preserve">the</w:t>
      </w:r>
      <w:r>
        <w:t xml:space="preserve"> </w:t>
      </w:r>
      <w:r>
        <w:t xml:space="preserve">poles</w:t>
      </w:r>
      <w:r>
        <w:t xml:space="preserve"> </w:t>
      </w:r>
      <w:r>
        <w:t xml:space="preserve">of</w:t>
      </w:r>
      <w:r>
        <w:t xml:space="preserve"> </w:t>
      </w:r>
      <w:r>
        <w:t xml:space="preserve">total</w:t>
      </w:r>
      <w:r>
        <w:t xml:space="preserve"> </w:t>
      </w:r>
      <w:r>
        <w:t xml:space="preserve">success</w:t>
      </w:r>
      <w:r>
        <w:t xml:space="preserve"> </w:t>
      </w:r>
      <w:r>
        <w:t xml:space="preserve">and</w:t>
      </w:r>
      <w:r>
        <w:t xml:space="preserve"> </w:t>
      </w:r>
      <w:r>
        <w:t xml:space="preserve">existential,</w:t>
      </w:r>
      <w:r>
        <w:t xml:space="preserve"> </w:t>
      </w:r>
      <w:r>
        <w:t xml:space="preserve">catastrophic</w:t>
      </w:r>
      <w:r>
        <w:t xml:space="preserve"> </w:t>
      </w:r>
      <w:r>
        <w:t xml:space="preserve">failure.</w:t>
      </w:r>
      <w:r>
        <w:t xml:space="preserve"> </w:t>
      </w:r>
      <w:r>
        <w:t xml:space="preserve">Consequently,</w:t>
      </w:r>
      <w:r>
        <w:t xml:space="preserve"> </w:t>
      </w:r>
      <w:r>
        <w:t xml:space="preserve">attempts</w:t>
      </w:r>
      <w:r>
        <w:t xml:space="preserve"> </w:t>
      </w:r>
      <w:r>
        <w:t xml:space="preserve">to</w:t>
      </w:r>
      <w:r>
        <w:t xml:space="preserve"> </w:t>
      </w:r>
      <w:r>
        <w:t xml:space="preserve">solve</w:t>
      </w:r>
      <w:r>
        <w:t xml:space="preserve"> </w:t>
      </w:r>
      <w:r>
        <w:t xml:space="preserve">AGI</w:t>
      </w:r>
      <w:r>
        <w:t xml:space="preserve"> </w:t>
      </w:r>
      <w:r>
        <w:t xml:space="preserve">alignment</w:t>
      </w:r>
      <w:r>
        <w:t xml:space="preserve"> </w:t>
      </w:r>
      <w:r>
        <w:t xml:space="preserve">should,</w:t>
      </w:r>
      <w:r>
        <w:t xml:space="preserve"> </w:t>
      </w:r>
      <w:r>
        <w:t xml:space="preserve">all</w:t>
      </w:r>
      <w:r>
        <w:t xml:space="preserve"> </w:t>
      </w:r>
      <w:r>
        <w:t xml:space="preserve">else</w:t>
      </w:r>
      <w:r>
        <w:t xml:space="preserve"> </w:t>
      </w:r>
      <w:r>
        <w:t xml:space="preserve">equal,</w:t>
      </w:r>
      <w:r>
        <w:t xml:space="preserve"> </w:t>
      </w:r>
      <w:r>
        <w:t xml:space="preserve">prefer</w:t>
      </w:r>
      <w:r>
        <w:t xml:space="preserve"> </w:t>
      </w:r>
      <w:r>
        <w:t xml:space="preserve">false</w:t>
      </w:r>
      <w:r>
        <w:t xml:space="preserve"> </w:t>
      </w:r>
      <w:r>
        <w:t xml:space="preserve">negatives</w:t>
      </w:r>
      <w:r>
        <w:t xml:space="preserve"> </w:t>
      </w:r>
      <w:r>
        <w:t xml:space="preserve">(ignoring</w:t>
      </w:r>
      <w:r>
        <w:t xml:space="preserve"> </w:t>
      </w:r>
      <w:r>
        <w:t xml:space="preserve">research</w:t>
      </w:r>
      <w:r>
        <w:t xml:space="preserve"> </w:t>
      </w:r>
      <w:r>
        <w:t xml:space="preserve">programs</w:t>
      </w:r>
      <w:r>
        <w:t xml:space="preserve"> </w:t>
      </w:r>
      <w:r>
        <w:t xml:space="preserve">that</w:t>
      </w:r>
      <w:r>
        <w:t xml:space="preserve"> </w:t>
      </w:r>
      <w:r>
        <w:t xml:space="preserve">would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successful)</w:t>
      </w:r>
      <w:r>
        <w:t xml:space="preserve"> </w:t>
      </w:r>
      <w:r>
        <w:t xml:space="preserve">to</w:t>
      </w:r>
      <w:r>
        <w:t xml:space="preserve"> </w:t>
      </w:r>
      <w:r>
        <w:t xml:space="preserve">false</w:t>
      </w:r>
      <w:r>
        <w:t xml:space="preserve"> </w:t>
      </w:r>
      <w:r>
        <w:t xml:space="preserve">positives</w:t>
      </w:r>
      <w:r>
        <w:t xml:space="preserve"> </w:t>
      </w:r>
      <w:r>
        <w:t xml:space="preserve">(pursuing</w:t>
      </w:r>
      <w:r>
        <w:t xml:space="preserve"> </w:t>
      </w:r>
      <w:r>
        <w:t xml:space="preserve">research</w:t>
      </w:r>
      <w:r>
        <w:t xml:space="preserve"> </w:t>
      </w:r>
      <w:r>
        <w:t xml:space="preserve">programs</w:t>
      </w:r>
      <w:r>
        <w:t xml:space="preserve"> </w:t>
      </w:r>
      <w:r>
        <w:t xml:space="preserve">that</w:t>
      </w:r>
      <w:r>
        <w:t xml:space="preserve"> </w:t>
      </w:r>
      <w:r>
        <w:t xml:space="preserve">will</w:t>
      </w:r>
      <w:r>
        <w:t xml:space="preserve"> </w:t>
      </w:r>
      <w:r>
        <w:t xml:space="preserve">unexpectedly</w:t>
      </w:r>
      <w:r>
        <w:t xml:space="preserve"> </w:t>
      </w:r>
      <w:r>
        <w:t xml:space="preserve">fail).</w:t>
      </w:r>
      <w:r>
        <w:t xml:space="preserve"> </w:t>
      </w:r>
      <w:r>
        <w:t xml:space="preserve">Thus,</w:t>
      </w:r>
      <w:r>
        <w:t xml:space="preserve"> </w:t>
      </w:r>
      <w:r>
        <w:t xml:space="preserve">we</w:t>
      </w:r>
      <w:r>
        <w:t xml:space="preserve"> </w:t>
      </w:r>
      <w:r>
        <w:t xml:space="preserve">propose</w:t>
      </w:r>
      <w:r>
        <w:t xml:space="preserve"> </w:t>
      </w:r>
      <w:r>
        <w:t xml:space="preserve">adopting</w:t>
      </w:r>
      <w:r>
        <w:t xml:space="preserve"> </w:t>
      </w:r>
      <w:r>
        <w:t xml:space="preserve">a</w:t>
      </w:r>
      <w:r>
        <w:t xml:space="preserve"> </w:t>
      </w:r>
      <w:r>
        <w:t xml:space="preserve">policy</w:t>
      </w:r>
      <w:r>
        <w:t xml:space="preserve"> </w:t>
      </w:r>
      <w:r>
        <w:t xml:space="preserve">of</w:t>
      </w:r>
      <w:r>
        <w:t xml:space="preserve"> </w:t>
      </w:r>
      <w:r>
        <w:t xml:space="preserve">responding</w:t>
      </w:r>
      <w:r>
        <w:t xml:space="preserve"> </w:t>
      </w:r>
      <w:r>
        <w:t xml:space="preserve">to</w:t>
      </w:r>
      <w:r>
        <w:t xml:space="preserve"> </w:t>
      </w:r>
      <w:r>
        <w:t xml:space="preserve">points</w:t>
      </w:r>
      <w:r>
        <w:t xml:space="preserve"> </w:t>
      </w:r>
      <w:r>
        <w:t xml:space="preserve">of</w:t>
      </w:r>
      <w:r>
        <w:t xml:space="preserve"> </w:t>
      </w:r>
      <w:r>
        <w:t xml:space="preserve">metaphysical</w:t>
      </w:r>
      <w:r>
        <w:t xml:space="preserve"> </w:t>
      </w:r>
      <w:r>
        <w:t xml:space="preserve">and</w:t>
      </w:r>
      <w:r>
        <w:t xml:space="preserve"> </w:t>
      </w:r>
      <w:r>
        <w:t xml:space="preserve">practical</w:t>
      </w:r>
      <w:r>
        <w:t xml:space="preserve"> </w:t>
      </w:r>
      <w:r>
        <w:t xml:space="preserve">uncertainty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alignment</w:t>
      </w:r>
      <w:r>
        <w:t xml:space="preserve"> </w:t>
      </w:r>
      <w:r>
        <w:t xml:space="preserve">problem</w:t>
      </w:r>
      <w:r>
        <w:t xml:space="preserve"> </w:t>
      </w:r>
      <w:r>
        <w:t xml:space="preserve">by</w:t>
      </w:r>
      <w:r>
        <w:t xml:space="preserve"> </w:t>
      </w:r>
      <w:r>
        <w:t xml:space="preserve">limiting</w:t>
      </w:r>
      <w:r>
        <w:t xml:space="preserve"> </w:t>
      </w:r>
      <w:r>
        <w:t xml:space="preserve">and</w:t>
      </w:r>
      <w:r>
        <w:t xml:space="preserve"> </w:t>
      </w:r>
      <w:r>
        <w:t xml:space="preserve">choosing</w:t>
      </w:r>
      <w:r>
        <w:t xml:space="preserve"> </w:t>
      </w:r>
      <w:r>
        <w:t xml:space="preserve">necessary</w:t>
      </w:r>
      <w:r>
        <w:t xml:space="preserve"> </w:t>
      </w:r>
      <w:r>
        <w:t xml:space="preserve">assumptions</w:t>
      </w:r>
      <w:r>
        <w:t xml:space="preserve"> </w:t>
      </w:r>
      <w:r>
        <w:t xml:space="preserve">to</w:t>
      </w:r>
      <w:r>
        <w:t xml:space="preserve"> </w:t>
      </w:r>
      <w:r>
        <w:t xml:space="preserve">reduce</w:t>
      </w:r>
      <w:r>
        <w:t xml:space="preserve"> </w:t>
      </w:r>
      <w:r>
        <w:t xml:space="preserve">the</w:t>
      </w:r>
      <w:r>
        <w:t xml:space="preserve"> </w:t>
      </w:r>
      <w:r>
        <w:t xml:space="preserve">risk</w:t>
      </w:r>
      <w:r>
        <w:t xml:space="preserve"> </w:t>
      </w:r>
      <w:r>
        <w:t xml:space="preserve">of</w:t>
      </w:r>
      <w:r>
        <w:t xml:space="preserve"> </w:t>
      </w:r>
      <w:r>
        <w:t xml:space="preserve">false</w:t>
      </w:r>
      <w:r>
        <w:t xml:space="preserve"> </w:t>
      </w:r>
      <w:r>
        <w:t xml:space="preserve">positives.</w:t>
      </w:r>
      <w:r>
        <w:t xml:space="preserve"> </w:t>
      </w:r>
      <w:r>
        <w:t xml:space="preserve">Herein</w:t>
      </w:r>
      <w:r>
        <w:t xml:space="preserve"> </w:t>
      </w:r>
      <w:r>
        <w:t xml:space="preserve">we</w:t>
      </w:r>
      <w:r>
        <w:t xml:space="preserve"> </w:t>
      </w:r>
      <w:r>
        <w:t xml:space="preserve">explore</w:t>
      </w:r>
      <w:r>
        <w:t xml:space="preserve"> </w:t>
      </w:r>
      <w:r>
        <w:t xml:space="preserve">in</w:t>
      </w:r>
      <w:r>
        <w:t xml:space="preserve"> </w:t>
      </w:r>
      <w:r>
        <w:t xml:space="preserve">detail</w:t>
      </w:r>
      <w:r>
        <w:t xml:space="preserve"> </w:t>
      </w:r>
      <w:r>
        <w:t xml:space="preserve">some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relevant</w:t>
      </w:r>
      <w:r>
        <w:t xml:space="preserve"> </w:t>
      </w:r>
      <w:r>
        <w:t xml:space="preserve">points</w:t>
      </w:r>
      <w:r>
        <w:t xml:space="preserve"> </w:t>
      </w:r>
      <w:r>
        <w:t xml:space="preserve">of</w:t>
      </w:r>
      <w:r>
        <w:t xml:space="preserve"> </w:t>
      </w:r>
      <w:r>
        <w:t xml:space="preserve">uncertainty</w:t>
      </w:r>
      <w:r>
        <w:t xml:space="preserve"> </w:t>
      </w:r>
      <w:r>
        <w:t xml:space="preserve">that</w:t>
      </w:r>
      <w:r>
        <w:t xml:space="preserve"> </w:t>
      </w:r>
      <w:r>
        <w:t xml:space="preserve">AGI</w:t>
      </w:r>
      <w:r>
        <w:t xml:space="preserve"> </w:t>
      </w:r>
      <w:r>
        <w:t xml:space="preserve">alignment</w:t>
      </w:r>
      <w:r>
        <w:t xml:space="preserve"> </w:t>
      </w:r>
      <w:r>
        <w:t xml:space="preserve">research</w:t>
      </w:r>
      <w:r>
        <w:t xml:space="preserve"> </w:t>
      </w:r>
      <w:r>
        <w:t xml:space="preserve">hinges</w:t>
      </w:r>
      <w:r>
        <w:t xml:space="preserve"> </w:t>
      </w:r>
      <w:r>
        <w:t xml:space="preserve">on</w:t>
      </w:r>
      <w:r>
        <w:t xml:space="preserve"> </w:t>
      </w:r>
      <w:r>
        <w:t xml:space="preserve">and</w:t>
      </w:r>
      <w:r>
        <w:t xml:space="preserve"> </w:t>
      </w:r>
      <w:r>
        <w:t xml:space="preserve">consider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reduce</w:t>
      </w:r>
      <w:r>
        <w:t xml:space="preserve"> </w:t>
      </w:r>
      <w:r>
        <w:t xml:space="preserve">false</w:t>
      </w:r>
      <w:r>
        <w:t xml:space="preserve"> </w:t>
      </w:r>
      <w:r>
        <w:t xml:space="preserve">positives</w:t>
      </w:r>
      <w:r>
        <w:t xml:space="preserve"> </w:t>
      </w:r>
      <w:r>
        <w:t xml:space="preserve">in</w:t>
      </w:r>
      <w:r>
        <w:t xml:space="preserve"> </w:t>
      </w:r>
      <w:r>
        <w:t xml:space="preserve">response</w:t>
      </w:r>
      <w:r>
        <w:t xml:space="preserve"> </w:t>
      </w:r>
      <w:r>
        <w:t xml:space="preserve">to</w:t>
      </w:r>
      <w:r>
        <w:t xml:space="preserve"> </w:t>
      </w:r>
      <w:r>
        <w:t xml:space="preserve">them.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development of artificial intelligence (AI) is making possible many</w:t>
      </w:r>
      <w:r>
        <w:t xml:space="preserve"> </w:t>
      </w:r>
      <w:r>
        <w:t xml:space="preserve">technological advancements and improvements to wellbeing but also</w:t>
      </w:r>
      <w:r>
        <w:t xml:space="preserve"> </w:t>
      </w:r>
      <w:r>
        <w:t xml:space="preserve">exposes humans to considerable risks (Brundage et al., 2018). Key among these</w:t>
      </w:r>
      <w:r>
        <w:t xml:space="preserve"> </w:t>
      </w:r>
      <w:r>
        <w:t xml:space="preserve">risks are the existential risks associated with artificial general</w:t>
      </w:r>
      <w:r>
        <w:t xml:space="preserve"> </w:t>
      </w:r>
      <w:r>
        <w:t xml:space="preserve">intelligence or AGI (Turchin &amp; Denkenberger, 2018). In particular, it is likely that</w:t>
      </w:r>
      <w:r>
        <w:t xml:space="preserve"> </w:t>
      </w:r>
      <w:r>
        <w:t xml:space="preserve">the development of superintelligent AGI will create either existential</w:t>
      </w:r>
      <w:r>
        <w:t xml:space="preserve"> </w:t>
      </w:r>
      <w:r>
        <w:t xml:space="preserve">catastrophe or massive benefits for humanity with little room for mildly</w:t>
      </w:r>
      <w:r>
        <w:t xml:space="preserve"> </w:t>
      </w:r>
      <w:r>
        <w:t xml:space="preserve">bad, mildly good, or neutral outcomes (Bostrom, 2014). This bimodal</w:t>
      </w:r>
      <w:r>
        <w:t xml:space="preserve"> </w:t>
      </w:r>
      <w:r>
        <w:t xml:space="preserve">distribution of outcomes where one of the outcomes is extremely</w:t>
      </w:r>
      <w:r>
        <w:t xml:space="preserve"> </w:t>
      </w:r>
      <w:r>
        <w:t xml:space="preserve">undesirable implies that we are better off if we focus more on avoiding</w:t>
      </w:r>
      <w:r>
        <w:t xml:space="preserve"> </w:t>
      </w:r>
      <w:r>
        <w:t xml:space="preserve">negative outcomes and less on achieving positive</w:t>
      </w:r>
      <w:r>
        <w:t xml:space="preserve"> </w:t>
      </w:r>
      <w:r>
        <w:t xml:space="preserve">outcomes (Bostrom, 2003). Thus, assuming AGI will be built</w:t>
      </w:r>
      <w:r>
        <w:t xml:space="preserve"> </w:t>
      </w:r>
      <w:r>
        <w:t xml:space="preserve">eventually, we can increase the expected value of AGI by working on</w:t>
      </w:r>
      <w:r>
        <w:t xml:space="preserve"> </w:t>
      </w:r>
      <w:r>
        <w:t xml:space="preserve">interventions that reduce the chance of existential catastrophe, and we</w:t>
      </w:r>
      <w:r>
        <w:t xml:space="preserve"> </w:t>
      </w:r>
      <w:r>
        <w:t xml:space="preserve">call the field that focuses on these interventions AI</w:t>
      </w:r>
      <w:r>
        <w:t xml:space="preserve"> </w:t>
      </w:r>
      <w:r>
        <w:t xml:space="preserve">safety (Yampolskiy, 2012). </w:t>
      </w:r>
    </w:p>
    <w:p>
      <w:pPr>
        <w:pStyle w:val="BodyText"/>
      </w:pPr>
      <w:r>
        <w:br w:type="textWrapping"/>
      </w:r>
      <w:r>
        <w:t xml:space="preserve">Central among interventions that address AI safety is alignment, the</w:t>
      </w:r>
      <w:r>
        <w:t xml:space="preserve"> </w:t>
      </w:r>
      <w:r>
        <w:t xml:space="preserve">problem of how to build AGI that is aligned with human</w:t>
      </w:r>
      <w:r>
        <w:t xml:space="preserve"> </w:t>
      </w:r>
      <w:r>
        <w:t xml:space="preserve">interests (Soares &amp; Fallenstein, 2017). The alignment problem is complex and</w:t>
      </w:r>
      <w:r>
        <w:t xml:space="preserve"> </w:t>
      </w:r>
      <w:r>
        <w:t xml:space="preserve">likely requires solving many open problems in mathematics, economics,</w:t>
      </w:r>
      <w:r>
        <w:t xml:space="preserve"> </w:t>
      </w:r>
      <w:r>
        <w:t xml:space="preserve">computer science, and philosophy (Yudkowsky, 2016). This is unfortunate</w:t>
      </w:r>
      <w:r>
        <w:t xml:space="preserve"> </w:t>
      </w:r>
      <w:r>
        <w:t xml:space="preserve">from the perspective of increasing the expected value of AGI by reducing</w:t>
      </w:r>
      <w:r>
        <w:t xml:space="preserve"> </w:t>
      </w:r>
      <w:r>
        <w:t xml:space="preserve">existential risks because it introduces many opportunities for</w:t>
      </w:r>
      <w:r>
        <w:t xml:space="preserve"> </w:t>
      </w:r>
      <w:r>
        <w:t xml:space="preserve">researchers to make mistakes. If those mistakes are false negatives,</w:t>
      </w:r>
      <w:r>
        <w:t xml:space="preserve"> </w:t>
      </w:r>
      <w:r>
        <w:t xml:space="preserve">like believing an alignment scheme won’t work when it would, then there</w:t>
      </w:r>
      <w:r>
        <w:t xml:space="preserve"> </w:t>
      </w:r>
      <w:r>
        <w:t xml:space="preserve">is a comparatively small loss of value from failing to develop safe AGI</w:t>
      </w:r>
      <w:r>
        <w:t xml:space="preserve"> </w:t>
      </w:r>
      <w:r>
        <w:t xml:space="preserve">as soon as possible, but if those mistakes are false positives, like</w:t>
      </w:r>
      <w:r>
        <w:t xml:space="preserve"> </w:t>
      </w:r>
      <w:r>
        <w:t xml:space="preserve">believing an alignment scheme will work when it won’t, then there is an</w:t>
      </w:r>
      <w:r>
        <w:t xml:space="preserve"> </w:t>
      </w:r>
      <w:r>
        <w:t xml:space="preserve">astronomically large loss of value from accidentally developing unsafe</w:t>
      </w:r>
      <w:r>
        <w:t xml:space="preserve"> </w:t>
      </w:r>
      <w:r>
        <w:t xml:space="preserve">AGI. This implies that, all else equal, we are better off preferring</w:t>
      </w:r>
      <w:r>
        <w:t xml:space="preserve"> </w:t>
      </w:r>
      <w:r>
        <w:t xml:space="preserve">false negatives to false positives when working on alignment.</w:t>
      </w:r>
    </w:p>
    <w:p>
      <w:pPr>
        <w:pStyle w:val="BodyText"/>
      </w:pPr>
      <w:r>
        <w:br w:type="textWrapping"/>
      </w:r>
      <w:r>
        <w:t xml:space="preserve">This preference suggests several AGI research and development policies.</w:t>
      </w:r>
      <w:r>
        <w:t xml:space="preserve"> </w:t>
      </w:r>
      <w:r>
        <w:t xml:space="preserve">One previously explored by Yudkowsky is the idea of security mindset,</w:t>
      </w:r>
      <w:r>
        <w:t xml:space="preserve"> </w:t>
      </w:r>
      <w:r>
        <w:t xml:space="preserve">borrowing an idea of the same name from computer security researcher</w:t>
      </w:r>
      <w:r>
        <w:t xml:space="preserve"> </w:t>
      </w:r>
      <w:r>
        <w:t xml:space="preserve">Bruce Schneier, which we might summarize as the expectation of operating</w:t>
      </w:r>
      <w:r>
        <w:t xml:space="preserve"> </w:t>
      </w:r>
      <w:r>
        <w:t xml:space="preserve">in an adversarial environment that is actively trying to produce unsafe</w:t>
      </w:r>
      <w:r>
        <w:t xml:space="preserve"> </w:t>
      </w:r>
      <w:r>
        <w:t xml:space="preserve">AGI (Yudkowsky, 2017). Another, which we will explore here, might be</w:t>
      </w:r>
      <w:r>
        <w:t xml:space="preserve"> </w:t>
      </w:r>
      <w:r>
        <w:t xml:space="preserve">called robustness to fundamental uncertainty, the idea that we can</w:t>
      </w:r>
      <w:r>
        <w:t xml:space="preserve"> </w:t>
      </w:r>
      <w:r>
        <w:t xml:space="preserve">reduce false positives by choosing necessary assumptions when reasoning</w:t>
      </w:r>
      <w:r>
        <w:t xml:space="preserve"> </w:t>
      </w:r>
      <w:r>
        <w:t xml:space="preserve">about alignment such that the chosen assumptions minimize the risk of</w:t>
      </w:r>
      <w:r>
        <w:t xml:space="preserve"> </w:t>
      </w:r>
      <w:r>
        <w:t xml:space="preserve">false positives among the space of alternative assumptions.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reducing-false-positive-risk"/>
      <w:bookmarkEnd w:id="22"/>
      <w:r>
        <w:t xml:space="preserve">Reducing false positive</w:t>
      </w:r>
      <w:r>
        <w:t xml:space="preserve"> </w:t>
      </w:r>
      <w:r>
        <w:t xml:space="preserve">risk</w:t>
      </w:r>
    </w:p>
    <w:p>
      <w:pPr>
        <w:pStyle w:val="FirstParagraph"/>
      </w:pPr>
      <w:r>
        <w:t xml:space="preserve">If we wish to reduce false positives in AI alignment research, viz.</w:t>
      </w:r>
      <w:r>
        <w:t xml:space="preserve"> </w:t>
      </w:r>
      <w:r>
        <w:t xml:space="preserve">reduce the chance of accidentally producing unaligned AGI when we</w:t>
      </w:r>
      <w:r>
        <w:t xml:space="preserve"> </w:t>
      </w:r>
      <w:r>
        <w:t xml:space="preserve">thought we would have produced aligned AGI, we can work to reduce the</w:t>
      </w:r>
      <w:r>
        <w:t xml:space="preserve"> </w:t>
      </w:r>
      <w:r>
        <w:t xml:space="preserve">overall rate of errors or we can tradeoff producing more false negatives</w:t>
      </w:r>
      <w:r>
        <w:t xml:space="preserve"> </w:t>
      </w:r>
      <w:r>
        <w:t xml:space="preserve">against producing fewer false positives (Neyman &amp; Pearson, 1933). The former</w:t>
      </w:r>
      <w:r>
        <w:t xml:space="preserve"> </w:t>
      </w:r>
      <w:r>
        <w:t xml:space="preserve">is hard to control since it largely depends on the base error rates of</w:t>
      </w:r>
      <w:r>
        <w:t xml:space="preserve"> </w:t>
      </w:r>
      <w:r>
        <w:t xml:space="preserve">individual researchers, but the the tradeoff between false negatives and</w:t>
      </w:r>
      <w:r>
        <w:t xml:space="preserve"> </w:t>
      </w:r>
      <w:r>
        <w:t xml:space="preserve">false positives may be adjusted by taking actions that prefer one to the</w:t>
      </w:r>
      <w:r>
        <w:t xml:space="preserve"> </w:t>
      </w:r>
      <w:r>
        <w:t xml:space="preserve">other. For example, to decrease false negatives and increase false</w:t>
      </w:r>
      <w:r>
        <w:t xml:space="preserve"> </w:t>
      </w:r>
      <w:r>
        <w:t xml:space="preserve">positives researchers might try more ideas they think less likely to</w:t>
      </w:r>
      <w:r>
        <w:t xml:space="preserve"> </w:t>
      </w:r>
      <w:r>
        <w:t xml:space="preserve">work and vice versa to increase false negatives and decrease false</w:t>
      </w:r>
      <w:r>
        <w:t xml:space="preserve"> </w:t>
      </w:r>
      <w:r>
        <w:t xml:space="preserve">positives. The latter is the sort of approach to reducing false</w:t>
      </w:r>
      <w:r>
        <w:t xml:space="preserve"> </w:t>
      </w:r>
      <w:r>
        <w:t xml:space="preserve">positives one might get in part by application of Yudkowsky’s ideas</w:t>
      </w:r>
      <w:r>
        <w:t xml:space="preserve"> </w:t>
      </w:r>
      <w:r>
        <w:t xml:space="preserve">around security mindset.</w:t>
      </w:r>
    </w:p>
    <w:p>
      <w:pPr>
        <w:pStyle w:val="BodyText"/>
      </w:pPr>
      <w:r>
        <w:br w:type="textWrapping"/>
      </w:r>
      <w:r>
        <w:t xml:space="preserve">Another approach to reducing the rate of false positives by trading off</w:t>
      </w:r>
      <w:r>
        <w:t xml:space="preserve"> </w:t>
      </w:r>
      <w:r>
        <w:t xml:space="preserve">against false negatives is to apply the principle of parsimony (also</w:t>
      </w:r>
      <w:r>
        <w:t xml:space="preserve"> </w:t>
      </w:r>
      <w:r>
        <w:t xml:space="preserve">known as Occam’s razor) to decrease the probability of any particular</w:t>
      </w:r>
      <w:r>
        <w:t xml:space="preserve"> </w:t>
      </w:r>
      <w:r>
        <w:t xml:space="preserve">attempt at producing aligned AGI failing by reducing the number of</w:t>
      </w:r>
      <w:r>
        <w:t xml:space="preserve"> </w:t>
      </w:r>
      <w:r>
        <w:t xml:space="preserve">variables multiplied together in calculating the probability of</w:t>
      </w:r>
      <w:r>
        <w:t xml:space="preserve"> </w:t>
      </w:r>
      <w:r>
        <w:t xml:space="preserve">success (Pearl, 2000). For example, suppose we have two alignment</w:t>
      </w:r>
      <w:r>
        <w:t xml:space="preserve"> </w:t>
      </w:r>
      <w:r>
        <w:t xml:space="preserve">methods, A and B, and the probability of A producing aligned AGI depends</w:t>
      </w:r>
      <w:r>
        <w:t xml:space="preserve"> </w:t>
      </w:r>
      <w:r>
        <w:t xml:space="preserve">on the outcome of 5 variables and B depends on the outcome of 4, then</w:t>
      </w:r>
      <w:r>
        <w:t xml:space="preserve"> </w:t>
      </w:r>
      <w:r>
        <w:t xml:space="preserve">all else equal we should expect B to be more likely than A to produce</w:t>
      </w:r>
      <w:r>
        <w:t xml:space="preserve"> </w:t>
      </w:r>
      <w:r>
        <w:t xml:space="preserve">aligned AGI. On the one hand this suggests the adoption of the</w:t>
      </w:r>
      <w:r>
        <w:t xml:space="preserve"> </w:t>
      </w:r>
      <w:r>
        <w:t xml:space="preserve">well-known engineering principle that simpler systems are less likely to</w:t>
      </w:r>
      <w:r>
        <w:t xml:space="preserve"> </w:t>
      </w:r>
      <w:r>
        <w:t xml:space="preserve">fail, and on the other suggests we can reduce false positives by making</w:t>
      </w:r>
      <w:r>
        <w:t xml:space="preserve"> </w:t>
      </w:r>
      <w:r>
        <w:t xml:space="preserve">a deep commitment to reducing the number of variables, especially</w:t>
      </w:r>
      <w:r>
        <w:t xml:space="preserve"> </w:t>
      </w:r>
      <w:r>
        <w:t xml:space="preserve">implicit variables that are often ignored, when building aligned</w:t>
      </w:r>
      <w:r>
        <w:t xml:space="preserve"> </w:t>
      </w:r>
      <w:r>
        <w:t xml:space="preserve">AGI (Billington &amp; Allan, 1992).</w:t>
      </w:r>
    </w:p>
    <w:p>
      <w:pPr>
        <w:pStyle w:val="BodyText"/>
      </w:pPr>
      <w:r>
        <w:br w:type="textWrapping"/>
      </w:r>
      <w:r>
        <w:t xml:space="preserve">We can reduce the number of variables by eliminating unnecessary</w:t>
      </w:r>
      <w:r>
        <w:t xml:space="preserve"> </w:t>
      </w:r>
      <w:r>
        <w:t xml:space="preserve">variables that take the form of assumptions—unreliable beliefs—in</w:t>
      </w:r>
      <w:r>
        <w:t xml:space="preserve"> </w:t>
      </w:r>
      <w:r>
        <w:t xml:space="preserve">our reasoning. Consider, if we had a plan to build aligned AGI that</w:t>
      </w:r>
      <w:r>
        <w:t xml:space="preserve"> </w:t>
      </w:r>
      <w:r>
        <w:t xml:space="preserve">depended on variables X, Y, and Z, but suppose X could be deduced from a</w:t>
      </w:r>
      <w:r>
        <w:t xml:space="preserve"> </w:t>
      </w:r>
      <w:r>
        <w:t xml:space="preserve">simpler and more likely variable W, then we should replace X with W in</w:t>
      </w:r>
      <w:r>
        <w:t xml:space="preserve"> </w:t>
      </w:r>
      <w:r>
        <w:t xml:space="preserve">our reasoning. Or if Y and Z could both be deduced from another variable</w:t>
      </w:r>
      <w:r>
        <w:t xml:space="preserve"> </w:t>
      </w:r>
      <w:r>
        <w:t xml:space="preserve">V, then Y and Z should be replaced by V. Such steps should obviously be</w:t>
      </w:r>
      <w:r>
        <w:t xml:space="preserve"> </w:t>
      </w:r>
      <w:r>
        <w:t xml:space="preserve">taken, but they are of limited effectiveness because they do not</w:t>
      </w:r>
      <w:r>
        <w:t xml:space="preserve"> </w:t>
      </w:r>
      <w:r>
        <w:t xml:space="preserve">necessarily eliminate all variables. One cause of our need to reason</w:t>
      </w:r>
      <w:r>
        <w:t xml:space="preserve"> </w:t>
      </w:r>
      <w:r>
        <w:t xml:space="preserve">with irreducible variables is computational because complete deductive</w:t>
      </w:r>
      <w:r>
        <w:t xml:space="preserve"> </w:t>
      </w:r>
      <w:r>
        <w:t xml:space="preserve">proofs cannot always be found within reasonable time</w:t>
      </w:r>
      <w:r>
        <w:t xml:space="preserve"> </w:t>
      </w:r>
      <w:r>
        <w:t xml:space="preserve">bounds</w:t>
      </w:r>
      <w:r>
        <w:t xml:space="preserve"> </w:t>
      </w:r>
      <w:r>
        <w:t xml:space="preserve">(Leike &amp; Hutter, 2015)</w:t>
      </w:r>
      <w:r>
        <w:t xml:space="preserve">. The other, more pernicious cause of this</w:t>
      </w:r>
      <w:r>
        <w:t xml:space="preserve"> </w:t>
      </w:r>
      <w:r>
        <w:t xml:space="preserve">need is the problem of epistemic circularity.</w:t>
      </w:r>
    </w:p>
    <w:p>
      <w:pPr>
        <w:pStyle w:val="BodyText"/>
      </w:pPr>
      <w:r>
        <w:br w:type="textWrapping"/>
      </w:r>
      <w:r>
        <w:t xml:space="preserve">Briefly stated, epistemic circularity is the problem that nothing can</w:t>
      </w:r>
      <w:r>
        <w:t xml:space="preserve"> </w:t>
      </w:r>
      <w:r>
        <w:t xml:space="preserve">be reliably known without first knowing something</w:t>
      </w:r>
      <w:r>
        <w:t xml:space="preserve"> </w:t>
      </w:r>
      <w:r>
        <w:t xml:space="preserve">reliably (Alston, 1986). There have been numerous attempts to solve</w:t>
      </w:r>
      <w:r>
        <w:t xml:space="preserve"> </w:t>
      </w:r>
      <w:r>
        <w:t xml:space="preserve">epistemic circularity since it was first identified by Pyrrhonian</w:t>
      </w:r>
      <w:r>
        <w:t xml:space="preserve"> </w:t>
      </w:r>
      <w:r>
        <w:t xml:space="preserve">skeptics in ancient Greece through the problem of the criterion, and it</w:t>
      </w:r>
      <w:r>
        <w:t xml:space="preserve"> </w:t>
      </w:r>
      <w:r>
        <w:t xml:space="preserve">remains a key problem in epistemology today because it likely has no</w:t>
      </w:r>
      <w:r>
        <w:t xml:space="preserve"> </w:t>
      </w:r>
      <w:r>
        <w:t xml:space="preserve">complete solution (Lammenranta, 2003). Instead we are left to adopt the</w:t>
      </w:r>
      <w:r>
        <w:t xml:space="preserve"> </w:t>
      </w:r>
      <w:r>
        <w:t xml:space="preserve">least-bad pragmatic solution, known as particularism, by choosing to</w:t>
      </w:r>
      <w:r>
        <w:t xml:space="preserve"> </w:t>
      </w:r>
      <w:r>
        <w:t xml:space="preserve">assume unreliable entitlements to some knowledge and then reasoning as</w:t>
      </w:r>
      <w:r>
        <w:t xml:space="preserve"> </w:t>
      </w:r>
      <w:r>
        <w:t xml:space="preserve">if we knew those facts</w:t>
      </w:r>
      <w:r>
        <w:t xml:space="preserve"> </w:t>
      </w:r>
      <w:r>
        <w:t xml:space="preserve">reliably</w:t>
      </w:r>
      <w:r>
        <w:t xml:space="preserve"> (Chisholm, 1973), (Alston, 1993), (Alston, 2005).</w:t>
      </w:r>
      <w:r>
        <w:t xml:space="preserve"> </w:t>
      </w:r>
      <w:r>
        <w:t xml:space="preserve">This does not fundamentally address the skepticism that epistemic</w:t>
      </w:r>
      <w:r>
        <w:t xml:space="preserve"> </w:t>
      </w:r>
      <w:r>
        <w:t xml:space="preserve">circularity implies, but it does allow us to contain our skepticism to</w:t>
      </w:r>
      <w:r>
        <w:t xml:space="preserve"> </w:t>
      </w:r>
      <w:r>
        <w:t xml:space="preserve">only a few philosophical assumptions—called hinge propositions by</w:t>
      </w:r>
      <w:r>
        <w:t xml:space="preserve"> </w:t>
      </w:r>
      <w:r>
        <w:t xml:space="preserve">Wittgenstein, analogous to axioms in formal logics, and related to</w:t>
      </w:r>
      <w:r>
        <w:t xml:space="preserve"> </w:t>
      </w:r>
      <w:r>
        <w:t xml:space="preserve">approximation of the universal prior in Solomonoff induction—to get on</w:t>
      </w:r>
      <w:r>
        <w:t xml:space="preserve"> </w:t>
      </w:r>
      <w:r>
        <w:t xml:space="preserve">with reasoning in spite of epistemic circularity (Talvinen, 2009).</w:t>
      </w:r>
    </w:p>
    <w:p>
      <w:pPr>
        <w:pStyle w:val="BodyText"/>
      </w:pPr>
      <w:r>
        <w:br w:type="textWrapping"/>
      </w:r>
      <w:r>
        <w:t xml:space="preserve">Adopting particularism still leaves us with the problem of choosing the</w:t>
      </w:r>
      <w:r>
        <w:t xml:space="preserve"> </w:t>
      </w:r>
      <w:r>
        <w:t xml:space="preserve">specific assumptions upon which we will build our reasoning about how to</w:t>
      </w:r>
      <w:r>
        <w:t xml:space="preserve"> </w:t>
      </w:r>
      <w:r>
        <w:t xml:space="preserve">build aligned AGI. Since these choices cannot be made reliably they</w:t>
      </w:r>
      <w:r>
        <w:t xml:space="preserve"> </w:t>
      </w:r>
      <w:r>
        <w:t xml:space="preserve">stand as</w:t>
      </w:r>
      <w:r>
        <w:t xml:space="preserve"> </w:t>
      </w:r>
      <w:r>
        <w:t xml:space="preserve">“</w:t>
      </w:r>
      <w:r>
        <w:t xml:space="preserve">free</w:t>
      </w:r>
      <w:r>
        <w:t xml:space="preserve">”</w:t>
      </w:r>
      <w:r>
        <w:t xml:space="preserve"> </w:t>
      </w:r>
      <w:r>
        <w:t xml:space="preserve">variable in our reasoning that we must choose using</w:t>
      </w:r>
      <w:r>
        <w:t xml:space="preserve"> </w:t>
      </w:r>
      <w:r>
        <w:t xml:space="preserve">criteria other than likelihood of being true since that likelihood</w:t>
      </w:r>
      <w:r>
        <w:t xml:space="preserve"> </w:t>
      </w:r>
      <w:r>
        <w:t xml:space="preserve">cannot be adequately assessed. This need to choose gives us an opening,</w:t>
      </w:r>
      <w:r>
        <w:t xml:space="preserve"> </w:t>
      </w:r>
      <w:r>
        <w:t xml:space="preserve">though, to choose such that the risk of false positives is reduced by</w:t>
      </w:r>
      <w:r>
        <w:t xml:space="preserve"> </w:t>
      </w:r>
      <w:r>
        <w:t xml:space="preserve">considering the relative likelihood of false positives given different</w:t>
      </w:r>
      <w:r>
        <w:t xml:space="preserve"> </w:t>
      </w:r>
      <w:r>
        <w:t xml:space="preserve">choices of assumptions. We will now review some of these philosophical</w:t>
      </w:r>
      <w:r>
        <w:t xml:space="preserve"> </w:t>
      </w:r>
      <w:r>
        <w:t xml:space="preserve">assumptions, why they are necessary, and evaluate their expected impacts</w:t>
      </w:r>
      <w:r>
        <w:t xml:space="preserve"> </w:t>
      </w:r>
      <w:r>
        <w:t xml:space="preserve">on the likelihood of false positives.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necessary-assumptions"/>
      <w:bookmarkEnd w:id="23"/>
      <w:r>
        <w:t xml:space="preserve">Necessary assumptions</w:t>
      </w:r>
    </w:p>
    <w:p>
      <w:pPr>
        <w:pStyle w:val="FirstParagraph"/>
      </w:pPr>
      <w:r>
        <w:t xml:space="preserve">We have identified at least two problems, both metaphysical and</w:t>
      </w:r>
      <w:r>
        <w:t xml:space="preserve"> </w:t>
      </w:r>
      <w:r>
        <w:t xml:space="preserve">pragmatic, that presently require making assumptions when reasoning</w:t>
      </w:r>
      <w:r>
        <w:t xml:space="preserve"> </w:t>
      </w:r>
      <w:r>
        <w:t xml:space="preserve">about AGI alignment: meta-ethical uncertainty and uncertainty about</w:t>
      </w:r>
      <w:r>
        <w:t xml:space="preserve"> </w:t>
      </w:r>
      <w:r>
        <w:t xml:space="preserve">mental phenomena . For each problem we consider why making an assumption</w:t>
      </w:r>
      <w:r>
        <w:t xml:space="preserve"> </w:t>
      </w:r>
      <w:r>
        <w:t xml:space="preserve">is necessary and give arguments in favor of and against particular</w:t>
      </w:r>
      <w:r>
        <w:t xml:space="preserve"> </w:t>
      </w:r>
      <w:r>
        <w:t xml:space="preserve">assumptions in terms of their impact on false positives and likelihood</w:t>
      </w:r>
      <w:r>
        <w:t xml:space="preserve"> </w:t>
      </w:r>
      <w:r>
        <w:t xml:space="preserve">of success.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meta-ethical-uncertainty"/>
      <w:bookmarkEnd w:id="24"/>
      <w:r>
        <w:t xml:space="preserve">Meta-ethical uncertainty</w:t>
      </w:r>
    </w:p>
    <w:p>
      <w:pPr>
        <w:pStyle w:val="FirstParagraph"/>
      </w:pPr>
      <w:r>
        <w:t xml:space="preserve">AGI alignment is typically phrased in terms of aligning AGI with human</w:t>
      </w:r>
      <w:r>
        <w:t xml:space="preserve"> </w:t>
      </w:r>
      <w:r>
        <w:t xml:space="preserve">interests, but this hides some of the complexity of the problem behind</w:t>
      </w:r>
      <w:r>
        <w:t xml:space="preserve"> </w:t>
      </w:r>
      <w:r>
        <w:t xml:space="preserve">determining what</w:t>
      </w:r>
      <w:r>
        <w:t xml:space="preserve"> </w:t>
      </w:r>
      <w:r>
        <w:t xml:space="preserve">“</w:t>
      </w:r>
      <w:r>
        <w:t xml:space="preserve">human interests</w:t>
      </w:r>
      <w:r>
        <w:t xml:space="preserve">”</w:t>
      </w:r>
      <w:r>
        <w:t xml:space="preserve"> </w:t>
      </w:r>
      <w:r>
        <w:t xml:space="preserve">are. Taking</w:t>
      </w:r>
      <w:r>
        <w:t xml:space="preserve"> </w:t>
      </w:r>
      <w:r>
        <w:t xml:space="preserve">“</w:t>
      </w:r>
      <w:r>
        <w:t xml:space="preserve">interests</w:t>
      </w:r>
      <w:r>
        <w:t xml:space="preserve">”</w:t>
      </w:r>
      <w:r>
        <w:t xml:space="preserve"> </w:t>
      </w:r>
      <w:r>
        <w:t xml:space="preserve">as a</w:t>
      </w:r>
      <w:r>
        <w:t xml:space="preserve"> </w:t>
      </w:r>
      <w:r>
        <w:t xml:space="preserve">synonym for the cluster of concepts we also call</w:t>
      </w:r>
      <w:r>
        <w:t xml:space="preserve"> </w:t>
      </w:r>
      <w:r>
        <w:t xml:space="preserve">“</w:t>
      </w:r>
      <w:r>
        <w:t xml:space="preserve">values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preferences</w:t>
      </w:r>
      <w:r>
        <w:t xml:space="preserve">”</w:t>
      </w:r>
      <w:r>
        <w:t xml:space="preserve">, we can begin to make some progress by treating</w:t>
      </w:r>
      <w:r>
        <w:t xml:space="preserve"> </w:t>
      </w:r>
      <w:r>
        <w:t xml:space="preserve">alignment as at least partially the problem of teaching AGI to learn</w:t>
      </w:r>
      <w:r>
        <w:t xml:space="preserve"> </w:t>
      </w:r>
      <w:r>
        <w:t xml:space="preserve">human values (Soares, 2016), (Arnold, Kasenberg, &amp; Scheutz, 2017). Unfortunately, what</w:t>
      </w:r>
      <w:r>
        <w:t xml:space="preserve"> </w:t>
      </w:r>
      <w:r>
        <w:t xml:space="preserve">constitutes human values is currently unclear since humans may not be</w:t>
      </w:r>
      <w:r>
        <w:t xml:space="preserve"> </w:t>
      </w:r>
      <w:r>
        <w:t xml:space="preserve">aware of the extent of their own values and may not hold reflexively</w:t>
      </w:r>
      <w:r>
        <w:t xml:space="preserve"> </w:t>
      </w:r>
      <w:r>
        <w:t xml:space="preserve">consistent or rational values (Scanlon, 2003), (Tversky, 1969).</w:t>
      </w:r>
      <w:r>
        <w:t xml:space="preserve"> </w:t>
      </w:r>
      <w:r>
        <w:t xml:space="preserve">This creates a problem in terms of alignment because the values of</w:t>
      </w:r>
      <w:r>
        <w:t xml:space="preserve"> </w:t>
      </w:r>
      <w:r>
        <w:t xml:space="preserve">individual humans, let alone the combined values of humanity, contradict</w:t>
      </w:r>
      <w:r>
        <w:t xml:space="preserve"> </w:t>
      </w:r>
      <w:r>
        <w:t xml:space="preserve">each other, so in order for an AGI to align its behavior with human</w:t>
      </w:r>
      <w:r>
        <w:t xml:space="preserve"> </w:t>
      </w:r>
      <w:r>
        <w:t xml:space="preserve">values it must have some way of resolving those</w:t>
      </w:r>
      <w:r>
        <w:t xml:space="preserve"> </w:t>
      </w:r>
      <w:r>
        <w:t xml:space="preserve">conflicts (Yudkowsky, 2004). Regardless of the value conflict</w:t>
      </w:r>
      <w:r>
        <w:t xml:space="preserve"> </w:t>
      </w:r>
      <w:r>
        <w:t xml:space="preserve">resolution mechanism used, having a way to resolve value conflicts</w:t>
      </w:r>
      <w:r>
        <w:t xml:space="preserve"> </w:t>
      </w:r>
      <w:r>
        <w:t xml:space="preserve">amounts to making a normative decision about values, and doing so means</w:t>
      </w:r>
      <w:r>
        <w:t xml:space="preserve"> </w:t>
      </w:r>
      <w:r>
        <w:t xml:space="preserve">alignment asks us to tackle the ethical issue of normative</w:t>
      </w:r>
      <w:r>
        <w:t xml:space="preserve"> </w:t>
      </w:r>
      <w:r>
        <w:t xml:space="preserve">uncertainty (MacAskill, 2014).</w:t>
      </w:r>
    </w:p>
    <w:p>
      <w:pPr>
        <w:pStyle w:val="BodyText"/>
      </w:pPr>
      <w:r>
        <w:br w:type="textWrapping"/>
      </w:r>
      <w:r>
        <w:t xml:space="preserve">Normative uncertainty is a symptom of deeper uncertainty in ethics</w:t>
      </w:r>
      <w:r>
        <w:t xml:space="preserve"> </w:t>
      </w:r>
      <w:r>
        <w:t xml:space="preserve">caused by meta-ethical uncertainty about the existence of moral facts</w:t>
      </w:r>
      <w:r>
        <w:t xml:space="preserve"> </w:t>
      </w:r>
      <w:r>
        <w:t xml:space="preserve">because the problem of the criterion prevents us from reliably knowing</w:t>
      </w:r>
      <w:r>
        <w:t xml:space="preserve"> </w:t>
      </w:r>
      <w:r>
        <w:t xml:space="preserve">whether or not moral facts exist, let alone what moral propositions are</w:t>
      </w:r>
      <w:r>
        <w:t xml:space="preserve"> </w:t>
      </w:r>
      <w:r>
        <w:t xml:space="preserve">true if moral facts exist (Chisholm, 1982). Meta-ethical uncertainty</w:t>
      </w:r>
      <w:r>
        <w:t xml:space="preserve"> </w:t>
      </w:r>
      <w:r>
        <w:t xml:space="preserve">forces us to speculate about moral facts because knowledge about moral</w:t>
      </w:r>
      <w:r>
        <w:t xml:space="preserve"> </w:t>
      </w:r>
      <w:r>
        <w:t xml:space="preserve">facts, even if it is the knowledge that moral facts do not exist, is</w:t>
      </w:r>
      <w:r>
        <w:t xml:space="preserve"> </w:t>
      </w:r>
      <w:r>
        <w:t xml:space="preserve">necessary to ground ethical reasoning (Zimmerman, 2010). Thus in order</w:t>
      </w:r>
      <w:r>
        <w:t xml:space="preserve"> </w:t>
      </w:r>
      <w:r>
        <w:t xml:space="preserve">to reason about alignment we must consider what hinge proposition to</w:t>
      </w:r>
      <w:r>
        <w:t xml:space="preserve"> </w:t>
      </w:r>
      <w:r>
        <w:t xml:space="preserve">adopt about the existence of moral facts in order to be able to design</w:t>
      </w:r>
      <w:r>
        <w:t xml:space="preserve"> </w:t>
      </w:r>
      <w:r>
        <w:t xml:space="preserve">AGI that can behave in a manner aligned with conflicting human values.</w:t>
      </w:r>
      <w:r>
        <w:t xml:space="preserve"> </w:t>
      </w:r>
      <w:r>
        <w:t xml:space="preserve">The standard positions regarding the existence of moral facts are</w:t>
      </w:r>
      <w:r>
        <w:t xml:space="preserve"> </w:t>
      </w:r>
      <w:r>
        <w:t xml:space="preserve">realism, anti-realism, and skepticism being respectively for, against,</w:t>
      </w:r>
      <w:r>
        <w:t xml:space="preserve"> </w:t>
      </w:r>
      <w:r>
        <w:t xml:space="preserve">and uncertain about their existence, so we’ll consider their effects on</w:t>
      </w:r>
      <w:r>
        <w:t xml:space="preserve"> </w:t>
      </w:r>
      <w:r>
        <w:t xml:space="preserve">false positives in AGI alignment in turn.</w:t>
      </w:r>
    </w:p>
    <w:p>
      <w:pPr>
        <w:pStyle w:val="BodyText"/>
      </w:pPr>
      <w:r>
        <w:br w:type="textWrapping"/>
      </w:r>
      <w:r>
        <w:t xml:space="preserve">If we suppose realism, then we could build aligned AGI on the</w:t>
      </w:r>
      <w:r>
        <w:t xml:space="preserve"> </w:t>
      </w:r>
      <w:r>
        <w:t xml:space="preserve">presupposition that it could at least discover moral facts even if no</w:t>
      </w:r>
      <w:r>
        <w:t xml:space="preserve"> </w:t>
      </w:r>
      <w:r>
        <w:t xml:space="preserve">moral facts were specified in advance and then use knowledge of these</w:t>
      </w:r>
      <w:r>
        <w:t xml:space="preserve"> </w:t>
      </w:r>
      <w:r>
        <w:t xml:space="preserve">facts to resolve conflicts in human values. Now suppose this assumption</w:t>
      </w:r>
      <w:r>
        <w:t xml:space="preserve"> </w:t>
      </w:r>
      <w:r>
        <w:t xml:space="preserve">is false and that moral facts do not exist or even if they do exist they</w:t>
      </w:r>
      <w:r>
        <w:t xml:space="preserve"> </w:t>
      </w:r>
      <w:r>
        <w:t xml:space="preserve">cannot be known, then our moral-facts-assuming AGI would either never</w:t>
      </w:r>
      <w:r>
        <w:t xml:space="preserve"> </w:t>
      </w:r>
      <w:r>
        <w:t xml:space="preserve">discover any moral facts to guide its behavior when human values are in</w:t>
      </w:r>
      <w:r>
        <w:t xml:space="preserve"> </w:t>
      </w:r>
      <w:r>
        <w:t xml:space="preserve">conflict or would assume arbitrary moral propositions to be facts that</w:t>
      </w:r>
      <w:r>
        <w:t xml:space="preserve"> </w:t>
      </w:r>
      <w:r>
        <w:t xml:space="preserve">would not be sure to produce resolutions to value conflicts that humans</w:t>
      </w:r>
      <w:r>
        <w:t xml:space="preserve"> </w:t>
      </w:r>
      <w:r>
        <w:t xml:space="preserve">would want. Such an AGI might still achieve de facto alignment with</w:t>
      </w:r>
      <w:r>
        <w:t xml:space="preserve"> </w:t>
      </w:r>
      <w:r>
        <w:t xml:space="preserve">human values if it adopted moral propositions it believed to be facts</w:t>
      </w:r>
      <w:r>
        <w:t xml:space="preserve"> </w:t>
      </w:r>
      <w:r>
        <w:t xml:space="preserve">that allowed it to converge on a functionally equivalent solution to the</w:t>
      </w:r>
      <w:r>
        <w:t xml:space="preserve"> </w:t>
      </w:r>
      <w:r>
        <w:t xml:space="preserve">one an AGI that had correctly assumed no knowledge of moral facts would</w:t>
      </w:r>
      <w:r>
        <w:t xml:space="preserve"> </w:t>
      </w:r>
      <w:r>
        <w:t xml:space="preserve">have used, but lacking an argument suggesting such an AGI would be less</w:t>
      </w:r>
      <w:r>
        <w:t xml:space="preserve"> </w:t>
      </w:r>
      <w:r>
        <w:t xml:space="preserve">likely to result in false positives than a simpler AGI that started out</w:t>
      </w:r>
      <w:r>
        <w:t xml:space="preserve"> </w:t>
      </w:r>
      <w:r>
        <w:t xml:space="preserve">not assuming knowledge of moral facts this seems a strictly more risky</w:t>
      </w:r>
      <w:r>
        <w:t xml:space="preserve"> </w:t>
      </w:r>
      <w:r>
        <w:t xml:space="preserve">approach.</w:t>
      </w:r>
    </w:p>
    <w:p>
      <w:pPr>
        <w:pStyle w:val="BodyText"/>
      </w:pPr>
      <w:r>
        <w:br w:type="textWrapping"/>
      </w:r>
      <w:r>
        <w:t xml:space="preserve">If we suppose anti-realism, then we must build aligned AGI to reason</w:t>
      </w:r>
      <w:r>
        <w:t xml:space="preserve"> </w:t>
      </w:r>
      <w:r>
        <w:t xml:space="preserve">about conflicts in human values in the absence of any normative</w:t>
      </w:r>
      <w:r>
        <w:t xml:space="preserve"> </w:t>
      </w:r>
      <w:r>
        <w:t xml:space="preserve">assumptions grounded in moral facts. Now suppose this assumption is</w:t>
      </w:r>
      <w:r>
        <w:t xml:space="preserve"> </w:t>
      </w:r>
      <w:r>
        <w:t xml:space="preserve">false and moral facts do exist, then our moral-facts-denying AGI would</w:t>
      </w:r>
      <w:r>
        <w:t xml:space="preserve"> </w:t>
      </w:r>
      <w:r>
        <w:t xml:space="preserve">resolve value conflicts in a way not based on moral facts and would fail</w:t>
      </w:r>
      <w:r>
        <w:t xml:space="preserve"> </w:t>
      </w:r>
      <w:r>
        <w:t xml:space="preserve">to act in a way that fully satisfied human preferences for ethical</w:t>
      </w:r>
      <w:r>
        <w:t xml:space="preserve"> </w:t>
      </w:r>
      <w:r>
        <w:t xml:space="preserve">behavior. Such an AGI might still achieve de facto alignment with human</w:t>
      </w:r>
      <w:r>
        <w:t xml:space="preserve"> </w:t>
      </w:r>
      <w:r>
        <w:t xml:space="preserve">values if it adopted conflict resolution mechanisms that were</w:t>
      </w:r>
      <w:r>
        <w:t xml:space="preserve"> </w:t>
      </w:r>
      <w:r>
        <w:t xml:space="preserve">functionally equivalent to those it would have adopted if it had known</w:t>
      </w:r>
      <w:r>
        <w:t xml:space="preserve"> </w:t>
      </w:r>
      <w:r>
        <w:t xml:space="preserve">moral facts, and it may be able to do this because the unacknowledged</w:t>
      </w:r>
      <w:r>
        <w:t xml:space="preserve"> </w:t>
      </w:r>
      <w:r>
        <w:t xml:space="preserve">moral facts would impact such an AGI through their influence on human</w:t>
      </w:r>
      <w:r>
        <w:t xml:space="preserve"> </w:t>
      </w:r>
      <w:r>
        <w:t xml:space="preserve">values. Although less efficient than acting on moral facts directly,</w:t>
      </w:r>
      <w:r>
        <w:t xml:space="preserve"> </w:t>
      </w:r>
      <w:r>
        <w:t xml:space="preserve">this suggests an anti-realist AGI could still stand a chance of aligning</w:t>
      </w:r>
      <w:r>
        <w:t xml:space="preserve"> </w:t>
      </w:r>
      <w:r>
        <w:t xml:space="preserve">itself based on moral facts as revealed by the human values being</w:t>
      </w:r>
      <w:r>
        <w:t xml:space="preserve"> </w:t>
      </w:r>
      <w:r>
        <w:t xml:space="preserve">aligned with.</w:t>
      </w:r>
    </w:p>
    <w:p>
      <w:pPr>
        <w:pStyle w:val="BodyText"/>
      </w:pPr>
      <w:r>
        <w:br w:type="textWrapping"/>
      </w:r>
      <w:r>
        <w:t xml:space="preserve">If we suppose skepticism, then we must build aligned AGI in the absence</w:t>
      </w:r>
      <w:r>
        <w:t xml:space="preserve"> </w:t>
      </w:r>
      <w:r>
        <w:t xml:space="preserve">of any knowledge of moral facts, which is similar to the anti-realist</w:t>
      </w:r>
      <w:r>
        <w:t xml:space="preserve"> </w:t>
      </w:r>
      <w:r>
        <w:t xml:space="preserve">case, but different in that there we assume moral facts do not exist</w:t>
      </w:r>
      <w:r>
        <w:t xml:space="preserve"> </w:t>
      </w:r>
      <w:r>
        <w:t xml:space="preserve">where here we remain open to the possibility that moral facts may exist</w:t>
      </w:r>
      <w:r>
        <w:t xml:space="preserve"> </w:t>
      </w:r>
      <w:r>
        <w:t xml:space="preserve">even if we don’t or can’t know them. Now suppose this assumption is</w:t>
      </w:r>
      <w:r>
        <w:t xml:space="preserve"> </w:t>
      </w:r>
      <w:r>
        <w:t xml:space="preserve">false and we can know about the existence of moral facts such that we</w:t>
      </w:r>
      <w:r>
        <w:t xml:space="preserve"> </w:t>
      </w:r>
      <w:r>
        <w:t xml:space="preserve">could decide in favor of realism or anti-realism, then the AGI may fail</w:t>
      </w:r>
      <w:r>
        <w:t xml:space="preserve"> </w:t>
      </w:r>
      <w:r>
        <w:t xml:space="preserve">to acknowledge and use this knowledge to make more informed decision</w:t>
      </w:r>
      <w:r>
        <w:t xml:space="preserve"> </w:t>
      </w:r>
      <w:r>
        <w:t xml:space="preserve">about value conflict resolution, however we could reasonably expect this</w:t>
      </w:r>
      <w:r>
        <w:t xml:space="preserve"> </w:t>
      </w:r>
      <w:r>
        <w:t xml:space="preserve">to be mitigated because skepticism, unlike realism and anti-realism,</w:t>
      </w:r>
      <w:r>
        <w:t xml:space="preserve"> </w:t>
      </w:r>
      <w:r>
        <w:t xml:space="preserve">need not assume a strong metaphysical claim and only instead claim that</w:t>
      </w:r>
      <w:r>
        <w:t xml:space="preserve"> </w:t>
      </w:r>
      <w:r>
        <w:t xml:space="preserve">perfect knowledge is not possible, thus the skeptical AGI could switch</w:t>
      </w:r>
      <w:r>
        <w:t xml:space="preserve"> </w:t>
      </w:r>
      <w:r>
        <w:t xml:space="preserve">to believing realism or anti-realism with high credence and acting on</w:t>
      </w:r>
      <w:r>
        <w:t xml:space="preserve"> </w:t>
      </w:r>
      <w:r>
        <w:t xml:space="preserve">that belief. This still leaves open the practical question of how a</w:t>
      </w:r>
      <w:r>
        <w:t xml:space="preserve"> </w:t>
      </w:r>
      <w:r>
        <w:t xml:space="preserve">skeptical AGI would address value conflicts, but it could reasonably</w:t>
      </w:r>
      <w:r>
        <w:t xml:space="preserve"> </w:t>
      </w:r>
      <w:r>
        <w:t xml:space="preserve">either choose norms the same way an anti-realist AGI would until it</w:t>
      </w:r>
      <w:r>
        <w:t xml:space="preserve"> </w:t>
      </w:r>
      <w:r>
        <w:t xml:space="preserve">learned more, or it could adopt moral particularism to ground its norms</w:t>
      </w:r>
      <w:r>
        <w:t xml:space="preserve"> </w:t>
      </w:r>
      <w:r>
        <w:t xml:space="preserve">on moral assumptions.</w:t>
      </w:r>
    </w:p>
    <w:p>
      <w:pPr>
        <w:pStyle w:val="BodyText"/>
      </w:pPr>
      <w:r>
        <w:br w:type="textWrapping"/>
      </w:r>
      <w:r>
        <w:t xml:space="preserve">The result of this analysis is that it is probably best to adopt moral</w:t>
      </w:r>
      <w:r>
        <w:t xml:space="preserve"> </w:t>
      </w:r>
      <w:r>
        <w:t xml:space="preserve">skepticism to reduce the risk of false positives when building aligned</w:t>
      </w:r>
      <w:r>
        <w:t xml:space="preserve"> </w:t>
      </w:r>
      <w:r>
        <w:t xml:space="preserve">AGI. Although it may be a much less direct route to aligned AGI than</w:t>
      </w:r>
      <w:r>
        <w:t xml:space="preserve"> </w:t>
      </w:r>
      <w:r>
        <w:t xml:space="preserve">assuming realism would be if realism were true and a slightly less</w:t>
      </w:r>
      <w:r>
        <w:t xml:space="preserve"> </w:t>
      </w:r>
      <w:r>
        <w:t xml:space="preserve">direct route than assuming anti-realism if anti-realism were true,</w:t>
      </w:r>
      <w:r>
        <w:t xml:space="preserve"> </w:t>
      </w:r>
      <w:r>
        <w:t xml:space="preserve">skepticism allows AGI research to avoid committing to a hinge</w:t>
      </w:r>
      <w:r>
        <w:t xml:space="preserve"> </w:t>
      </w:r>
      <w:r>
        <w:t xml:space="preserve">proposition that will much raise the risk of false positives. This</w:t>
      </w:r>
      <w:r>
        <w:t xml:space="preserve"> </w:t>
      </w:r>
      <w:r>
        <w:t xml:space="preserve">unfortunately makes solving alignment harder because it eliminates the</w:t>
      </w:r>
      <w:r>
        <w:t xml:space="preserve"> </w:t>
      </w:r>
      <w:r>
        <w:t xml:space="preserve">opportunity to ground choices about value conflict resolution norms in</w:t>
      </w:r>
      <w:r>
        <w:t xml:space="preserve"> </w:t>
      </w:r>
      <w:r>
        <w:t xml:space="preserve">thoroughly grounded moral reasoning, but it would still be possible to</w:t>
      </w:r>
      <w:r>
        <w:t xml:space="preserve"> </w:t>
      </w:r>
      <w:r>
        <w:t xml:space="preserve">make progress by adopting norm particularism (after the style of Dancy’s</w:t>
      </w:r>
      <w:r>
        <w:t xml:space="preserve"> </w:t>
      </w:r>
      <w:r>
        <w:t xml:space="preserve">ethical particularism) despite not being able to make truth claims about</w:t>
      </w:r>
      <w:r>
        <w:t xml:space="preserve"> </w:t>
      </w:r>
      <w:r>
        <w:t xml:space="preserve">which norms are best (Dancy, 1983). A direction of future research</w:t>
      </w:r>
      <w:r>
        <w:t xml:space="preserve"> </w:t>
      </w:r>
      <w:r>
        <w:t xml:space="preserve">could include evaluating norms that might be adopted in the same way we</w:t>
      </w:r>
      <w:r>
        <w:t xml:space="preserve"> </w:t>
      </w:r>
      <w:r>
        <w:t xml:space="preserve">are here evaluating hinge propositions to minimize the likelihood of</w:t>
      </w:r>
      <w:r>
        <w:t xml:space="preserve"> </w:t>
      </w:r>
      <w:r>
        <w:t xml:space="preserve">false positives.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uncertainty-about-mental-phenomena"/>
      <w:bookmarkEnd w:id="25"/>
      <w:r>
        <w:t xml:space="preserve">Uncertainty about mental</w:t>
      </w:r>
      <w:r>
        <w:t xml:space="preserve"> </w:t>
      </w:r>
      <w:r>
        <w:t xml:space="preserve">phenomena</w:t>
      </w:r>
    </w:p>
    <w:p>
      <w:pPr>
        <w:pStyle w:val="FirstParagraph"/>
      </w:pPr>
      <w:r>
        <w:t xml:space="preserve">Since AGI alignment is necessarily alignment of AGI, alignment schemes</w:t>
      </w:r>
      <w:r>
        <w:t xml:space="preserve"> </w:t>
      </w:r>
      <w:r>
        <w:t xml:space="preserve">can depend on the dispositions of AGI, and one disposition AGI has is to</w:t>
      </w:r>
      <w:r>
        <w:t xml:space="preserve"> </w:t>
      </w:r>
      <w:r>
        <w:t xml:space="preserve">subjective experience and mental</w:t>
      </w:r>
      <w:r>
        <w:t xml:space="preserve"> </w:t>
      </w:r>
      <w:r>
        <w:t xml:space="preserve">phenomena (Adeofe, 1997), (Nagel, 1974). Whether or not we</w:t>
      </w:r>
      <w:r>
        <w:t xml:space="preserve"> </w:t>
      </w:r>
      <w:r>
        <w:t xml:space="preserve">expect AGI to realize this disposition matters because it influences the</w:t>
      </w:r>
      <w:r>
        <w:t xml:space="preserve"> </w:t>
      </w:r>
      <w:r>
        <w:t xml:space="preserve">types of alignment schemes that can be considered since an AGI without a</w:t>
      </w:r>
      <w:r>
        <w:t xml:space="preserve"> </w:t>
      </w:r>
      <w:r>
        <w:t xml:space="preserve">mental aspect can only be influenced by modifying its algorithms and</w:t>
      </w:r>
      <w:r>
        <w:t xml:space="preserve"> </w:t>
      </w:r>
      <w:r>
        <w:t xml:space="preserve">manipulating its behavior whereas an AGI with a mind can be influenced</w:t>
      </w:r>
      <w:r>
        <w:t xml:space="preserve"> </w:t>
      </w:r>
      <w:r>
        <w:t xml:space="preserve">by engaging with its perceptions and understanding of the</w:t>
      </w:r>
      <w:r>
        <w:t xml:space="preserve"> </w:t>
      </w:r>
      <w:r>
        <w:t xml:space="preserve">world (Dreyfus, 1978). In other words we might say mindless AGI can</w:t>
      </w:r>
      <w:r>
        <w:t xml:space="preserve"> </w:t>
      </w:r>
      <w:r>
        <w:t xml:space="preserve">be aligned only by algorithmic and behavioral methods whereas mindful</w:t>
      </w:r>
      <w:r>
        <w:t xml:space="preserve"> </w:t>
      </w:r>
      <w:r>
        <w:t xml:space="preserve">AGI can also be aligned by philosophical methods that work on its</w:t>
      </w:r>
      <w:r>
        <w:t xml:space="preserve"> </w:t>
      </w:r>
      <w:r>
        <w:t xml:space="preserve">epistemology, ontology, and axiology (Brentano, 1995). It’s unclear</w:t>
      </w:r>
      <w:r>
        <w:t xml:space="preserve"> </w:t>
      </w:r>
      <w:r>
        <w:t xml:space="preserve">what we should expect about the mentality of future AGI, though, because</w:t>
      </w:r>
      <w:r>
        <w:t xml:space="preserve"> </w:t>
      </w:r>
      <w:r>
        <w:t xml:space="preserve">we are presently uncertain abut mental phenomena in general (cf. the</w:t>
      </w:r>
      <w:r>
        <w:t xml:space="preserve"> </w:t>
      </w:r>
      <w:r>
        <w:t xml:space="preserve">work of Chalmers and Searle for modern, popular, and opposing views on</w:t>
      </w:r>
      <w:r>
        <w:t xml:space="preserve"> </w:t>
      </w:r>
      <w:r>
        <w:t xml:space="preserve">the topic), so we are forced to speculate about mental phenomena in AGI</w:t>
      </w:r>
      <w:r>
        <w:t xml:space="preserve"> </w:t>
      </w:r>
      <w:r>
        <w:t xml:space="preserve">when we reason about alignment (Chalmers, 1996), (Searle, 1984).</w:t>
      </w:r>
    </w:p>
    <w:p>
      <w:pPr>
        <w:pStyle w:val="BodyText"/>
      </w:pPr>
      <w:r>
        <w:br w:type="textWrapping"/>
      </w:r>
      <w:r>
        <w:t xml:space="preserve">Note, though, that this uncertainty may not be</w:t>
      </w:r>
      <w:r>
        <w:t xml:space="preserve"> </w:t>
      </w:r>
      <w:r>
        <w:t xml:space="preserve">fundamental (Dennett, 1991). For example, if materialist or</w:t>
      </w:r>
      <w:r>
        <w:t xml:space="preserve"> </w:t>
      </w:r>
      <w:r>
        <w:t xml:space="preserve">functionalist attempts to explain mental phenomena prove adequate,</w:t>
      </w:r>
      <w:r>
        <w:t xml:space="preserve"> </w:t>
      </w:r>
      <w:r>
        <w:t xml:space="preserve">perhaps because they lead to the development of conscious AGI, then we</w:t>
      </w:r>
      <w:r>
        <w:t xml:space="preserve"> </w:t>
      </w:r>
      <w:r>
        <w:t xml:space="preserve">may agree on what mental phenomena are and how they</w:t>
      </w:r>
      <w:r>
        <w:t xml:space="preserve"> </w:t>
      </w:r>
      <w:r>
        <w:t xml:space="preserve">work (Oizumi, Albantakis, &amp; Tononi, 2014). If they don’t, though, we’ll likely be left</w:t>
      </w:r>
      <w:r>
        <w:t xml:space="preserve"> </w:t>
      </w:r>
      <w:r>
        <w:t xml:space="preserve">with metaphysical uncertainty around mental phenomena that’s rooted in</w:t>
      </w:r>
      <w:r>
        <w:t xml:space="preserve"> </w:t>
      </w:r>
      <w:r>
        <w:t xml:space="preserve">the epistemic limitations of perception (Hussrl, 2014). Regardless</w:t>
      </w:r>
      <w:r>
        <w:t xml:space="preserve"> </w:t>
      </w:r>
      <w:r>
        <w:t xml:space="preserve">of how uncertainty about mental phenomena might later be resolved, it</w:t>
      </w:r>
      <w:r>
        <w:t xml:space="preserve"> </w:t>
      </w:r>
      <w:r>
        <w:t xml:space="preserve">currently creates a need for pragmatically making assumptions about it</w:t>
      </w:r>
      <w:r>
        <w:t xml:space="preserve"> </w:t>
      </w:r>
      <w:r>
        <w:t xml:space="preserve">in our reasoning about alignment. In particular we want to know whether</w:t>
      </w:r>
      <w:r>
        <w:t xml:space="preserve"> </w:t>
      </w:r>
      <w:r>
        <w:t xml:space="preserve">or not we should design alignment schemes that assume a mind, even if we</w:t>
      </w:r>
      <w:r>
        <w:t xml:space="preserve"> </w:t>
      </w:r>
      <w:r>
        <w:t xml:space="preserve">expect mental phenomena to be reducible to other phenomena. Given that</w:t>
      </w:r>
      <w:r>
        <w:t xml:space="preserve"> </w:t>
      </w:r>
      <w:r>
        <w:t xml:space="preserve">we remain uncertain and cannot dismiss the possibility of mindful AGI,</w:t>
      </w:r>
      <w:r>
        <w:t xml:space="preserve"> </w:t>
      </w:r>
      <w:r>
        <w:t xml:space="preserve">what we decide depends on how likely alignment schemes are to succeed</w:t>
      </w:r>
      <w:r>
        <w:t xml:space="preserve"> </w:t>
      </w:r>
      <w:r>
        <w:t xml:space="preserve">and avoid false positives conditional on AGI having the capacity for</w:t>
      </w:r>
      <w:r>
        <w:t xml:space="preserve"> </w:t>
      </w:r>
      <w:r>
        <w:t xml:space="preserve">mental phenomena. The choice is then between whether we design alignment</w:t>
      </w:r>
      <w:r>
        <w:t xml:space="preserve"> </w:t>
      </w:r>
      <w:r>
        <w:t xml:space="preserve">schemes that work without reference to mind or whether they engage with</w:t>
      </w:r>
      <w:r>
        <w:t xml:space="preserve"> </w:t>
      </w:r>
      <w:r>
        <w:t xml:space="preserve">it.</w:t>
      </w:r>
    </w:p>
    <w:p>
      <w:pPr>
        <w:pStyle w:val="BodyText"/>
      </w:pPr>
      <w:r>
        <w:br w:type="textWrapping"/>
      </w:r>
      <w:r>
        <w:t xml:space="preserve">If we suppose AGI do not have minds, whether because we believe they</w:t>
      </w:r>
      <w:r>
        <w:t xml:space="preserve"> </w:t>
      </w:r>
      <w:r>
        <w:t xml:space="preserve">have none, are inaccessible to us, or not causally relevant to</w:t>
      </w:r>
      <w:r>
        <w:t xml:space="preserve"> </w:t>
      </w:r>
      <w:r>
        <w:t xml:space="preserve">alignment, then alignment schemes can only address the algorithms and</w:t>
      </w:r>
      <w:r>
        <w:t xml:space="preserve"> </w:t>
      </w:r>
      <w:r>
        <w:t xml:space="preserve">behavior of AGI. Now suppose this assumption is false and AGI do have</w:t>
      </w:r>
      <w:r>
        <w:t xml:space="preserve"> </w:t>
      </w:r>
      <w:r>
        <w:t xml:space="preserve">minds, then our alignment schemes that work only on algorithms and</w:t>
      </w:r>
      <w:r>
        <w:t xml:space="preserve"> </w:t>
      </w:r>
      <w:r>
        <w:t xml:space="preserve">behavior would be expected to continue to work since they function</w:t>
      </w:r>
      <w:r>
        <w:t xml:space="preserve"> </w:t>
      </w:r>
      <w:r>
        <w:t xml:space="preserve">without regard to the mental phenomena of AGI, making the minds of AGI</w:t>
      </w:r>
      <w:r>
        <w:t xml:space="preserve"> </w:t>
      </w:r>
      <w:r>
        <w:t xml:space="preserve">irrelevant to alignment. This suggests there is little risk of false</w:t>
      </w:r>
      <w:r>
        <w:t xml:space="preserve"> </w:t>
      </w:r>
      <w:r>
        <w:t xml:space="preserve">positives from supposing AGI do not have minds.</w:t>
      </w:r>
    </w:p>
    <w:p>
      <w:pPr>
        <w:pStyle w:val="BodyText"/>
      </w:pPr>
      <w:r>
        <w:br w:type="textWrapping"/>
      </w:r>
      <w:r>
        <w:t xml:space="preserve">If we suppose AGI do have minds, then alignment schemes can also use</w:t>
      </w:r>
      <w:r>
        <w:t xml:space="preserve"> </w:t>
      </w:r>
      <w:r>
        <w:t xml:space="preserve">philosophical methods to address the values, goals, models, and</w:t>
      </w:r>
      <w:r>
        <w:t xml:space="preserve"> </w:t>
      </w:r>
      <w:r>
        <w:t xml:space="preserve">behaviors of AGI. Such schemes would likely take the form of ensuring</w:t>
      </w:r>
      <w:r>
        <w:t xml:space="preserve"> </w:t>
      </w:r>
      <w:r>
        <w:t xml:space="preserve">that updates to an AGI’s ontology and axiology converge on and maintain</w:t>
      </w:r>
      <w:r>
        <w:t xml:space="preserve"> </w:t>
      </w:r>
      <w:r>
        <w:t xml:space="preserve">alignment with human interests (</w:t>
      </w:r>
      <w:r>
        <w:t xml:space="preserve">de Blanc</w:t>
      </w:r>
      <w:r>
        <w:t xml:space="preserve">, 2011), (Armstrong, 2015).</w:t>
      </w:r>
      <w:r>
        <w:t xml:space="preserve"> </w:t>
      </w:r>
      <w:r>
        <w:t xml:space="preserve">Now suppose this assumption is false and AGI do not have minds, then our</w:t>
      </w:r>
      <w:r>
        <w:t xml:space="preserve"> </w:t>
      </w:r>
      <w:r>
        <w:t xml:space="preserve">alignment schemes that employ philosophical methods will likely fail</w:t>
      </w:r>
      <w:r>
        <w:t xml:space="preserve"> </w:t>
      </w:r>
      <w:r>
        <w:t xml:space="preserve">because they are attempting to address mechanisms of action not present</w:t>
      </w:r>
      <w:r>
        <w:t xml:space="preserve"> </w:t>
      </w:r>
      <w:r>
        <w:t xml:space="preserve">in AGI. This suggests there is a risk of false positives from supposing</w:t>
      </w:r>
      <w:r>
        <w:t xml:space="preserve"> </w:t>
      </w:r>
      <w:r>
        <w:t xml:space="preserve">AGI have minds proportionate with the likelihood that we do not build</w:t>
      </w:r>
      <w:r>
        <w:t xml:space="preserve"> </w:t>
      </w:r>
      <w:r>
        <w:t xml:space="preserve">mindful AGI.</w:t>
      </w:r>
    </w:p>
    <w:p>
      <w:pPr>
        <w:pStyle w:val="BodyText"/>
      </w:pPr>
      <w:r>
        <w:br w:type="textWrapping"/>
      </w:r>
      <w:r>
        <w:t xml:space="preserve">From this analysis it seems we should suppose mindless AGI when</w:t>
      </w:r>
      <w:r>
        <w:t xml:space="preserve"> </w:t>
      </w:r>
      <w:r>
        <w:t xml:space="preserve">designing alignment schemes so as to reduce the risk of false positives,</w:t>
      </w:r>
      <w:r>
        <w:t xml:space="preserve"> </w:t>
      </w:r>
      <w:r>
        <w:t xml:space="preserve">but note that it does not consider the likelihood of success at aligning</w:t>
      </w:r>
      <w:r>
        <w:t xml:space="preserve"> </w:t>
      </w:r>
      <w:r>
        <w:t xml:space="preserve">AGI using only algorithmic and behavioral methods. That is, all else may</w:t>
      </w:r>
      <w:r>
        <w:t xml:space="preserve"> </w:t>
      </w:r>
      <w:r>
        <w:t xml:space="preserve">not be equal between these two assumptions such that the one with the</w:t>
      </w:r>
      <w:r>
        <w:t xml:space="preserve"> </w:t>
      </w:r>
      <w:r>
        <w:t xml:space="preserve">lower risk of false positives might not be the better choice if we have</w:t>
      </w:r>
      <w:r>
        <w:t xml:space="preserve"> </w:t>
      </w:r>
      <w:r>
        <w:t xml:space="preserve">additional information that leads us to believe that alignment of</w:t>
      </w:r>
      <w:r>
        <w:t xml:space="preserve"> </w:t>
      </w:r>
      <w:r>
        <w:t xml:space="preserve">mindful AGI is much more likely to succeed than the alignment of</w:t>
      </w:r>
      <w:r>
        <w:t xml:space="preserve"> </w:t>
      </w:r>
      <w:r>
        <w:t xml:space="preserve">mindless AGI, and it appears that we have such information in the form</w:t>
      </w:r>
      <w:r>
        <w:t xml:space="preserve"> </w:t>
      </w:r>
      <w:r>
        <w:t xml:space="preserve">of Goodhart’s curse and the failure of good old-fashioned AI (GOFAI).</w:t>
      </w:r>
    </w:p>
    <w:p>
      <w:pPr>
        <w:pStyle w:val="BodyText"/>
      </w:pPr>
      <w:r>
        <w:br w:type="textWrapping"/>
      </w:r>
      <w:r>
        <w:t xml:space="preserve">Goodhart’s curse says that when optimizing for the measure of a value</w:t>
      </w:r>
      <w:r>
        <w:t xml:space="preserve"> </w:t>
      </w:r>
      <w:r>
        <w:t xml:space="preserve">the optimization process will implicitly maximize divergence of the</w:t>
      </w:r>
      <w:r>
        <w:t xml:space="preserve"> </w:t>
      </w:r>
      <w:r>
        <w:t xml:space="preserve">measure from the value (Yudkowsky, 2017). This is an observation that</w:t>
      </w:r>
      <w:r>
        <w:t xml:space="preserve"> </w:t>
      </w:r>
      <w:r>
        <w:t xml:space="preserve">follows from the combination of Goodhart’s law and the optimizer’s</w:t>
      </w:r>
      <w:r>
        <w:t xml:space="preserve"> </w:t>
      </w:r>
      <w:r>
        <w:t xml:space="preserve">curse (Goodhart, 1984), (Smith &amp; Winkler, 2006). The tendency of measure</w:t>
      </w:r>
      <w:r>
        <w:t xml:space="preserve"> </w:t>
      </w:r>
      <w:r>
        <w:t xml:space="preserve">and value to diverge under optimization results in a phenomenon known as</w:t>
      </w:r>
      <w:r>
        <w:t xml:space="preserve"> </w:t>
      </w:r>
      <w:r>
        <w:t xml:space="preserve">“</w:t>
      </w:r>
      <w:r>
        <w:t xml:space="preserve">Goodharting</w:t>
      </w:r>
      <w:r>
        <w:t xml:space="preserve">”</w:t>
      </w:r>
      <w:r>
        <w:t xml:space="preserve">, and it takes myriad forms that affect</w:t>
      </w:r>
      <w:r>
        <w:t xml:space="preserve"> </w:t>
      </w:r>
      <w:r>
        <w:t xml:space="preserve">alignment (Manheim &amp; Garrabrant, 2018). In particular Goodharting poses a problem</w:t>
      </w:r>
      <w:r>
        <w:t xml:space="preserve"> </w:t>
      </w:r>
      <w:r>
        <w:t xml:space="preserve">for behavioral alignment schemes because to optimize behavior it is</w:t>
      </w:r>
      <w:r>
        <w:t xml:space="preserve"> </w:t>
      </w:r>
      <w:r>
        <w:t xml:space="preserve">necessarily to measure behavior and then optimize on that measure.</w:t>
      </w:r>
      <w:r>
        <w:t xml:space="preserve"> </w:t>
      </w:r>
      <w:r>
        <w:t xml:space="preserve">Consequently it appears behavioral methods are unlikely to be capable of</w:t>
      </w:r>
      <w:r>
        <w:t xml:space="preserve"> </w:t>
      </w:r>
      <w:r>
        <w:t xml:space="preserve">producing aligned AGI on their own, and this is further supported by</w:t>
      </w:r>
      <w:r>
        <w:t xml:space="preserve"> </w:t>
      </w:r>
      <w:r>
        <w:t xml:space="preserve">both the historical failure to align humans with arbitrary values using</w:t>
      </w:r>
      <w:r>
        <w:t xml:space="preserve"> </w:t>
      </w:r>
      <w:r>
        <w:t xml:space="preserve">behavioral optimization methods and the widespread presence of</w:t>
      </w:r>
      <w:r>
        <w:t xml:space="preserve"> </w:t>
      </w:r>
      <w:r>
        <w:t xml:space="preserve">Goodharting in behaviorally controlled, evolving computer</w:t>
      </w:r>
      <w:r>
        <w:t xml:space="preserve"> </w:t>
      </w:r>
      <w:r>
        <w:t xml:space="preserve">systems (Scott, 1999), (</w:t>
      </w:r>
      <w:r>
        <w:t xml:space="preserve">Lehman et al.</w:t>
      </w:r>
      <w:r>
        <w:t xml:space="preserve">, 2018).</w:t>
      </w:r>
    </w:p>
    <w:p>
      <w:pPr>
        <w:pStyle w:val="BodyText"/>
      </w:pPr>
      <w:r>
        <w:br w:type="textWrapping"/>
      </w:r>
      <w:r>
        <w:t xml:space="preserve">Further, past research on GOFAI—AI systems based on symbol</w:t>
      </w:r>
      <w:r>
        <w:t xml:space="preserve"> </w:t>
      </w:r>
      <w:r>
        <w:t xml:space="preserve">manipulation—suggests algorithmic methods of alignment are likely to</w:t>
      </w:r>
      <w:r>
        <w:t xml:space="preserve"> </w:t>
      </w:r>
      <w:r>
        <w:t xml:space="preserve">be too complex to work for the same reasons that GOFAI was itself</w:t>
      </w:r>
      <w:r>
        <w:t xml:space="preserve"> </w:t>
      </w:r>
      <w:r>
        <w:t xml:space="preserve">unworkable, namely that it proved infeasible for humans to program</w:t>
      </w:r>
      <w:r>
        <w:t xml:space="preserve"> </w:t>
      </w:r>
      <w:r>
        <w:t xml:space="preserve">systems with enough complexity and specificity to do anything more than</w:t>
      </w:r>
      <w:r>
        <w:t xml:space="preserve"> </w:t>
      </w:r>
      <w:r>
        <w:t xml:space="preserve">perform meaningless</w:t>
      </w:r>
      <w:r>
        <w:t xml:space="preserve"> </w:t>
      </w:r>
      <w:r>
        <w:t xml:space="preserve">manipulations (Haugeland, 1985), (Agre, 1997). In recent years</w:t>
      </w:r>
      <w:r>
        <w:t xml:space="preserve"> </w:t>
      </w:r>
      <w:r>
        <w:t xml:space="preserve">AI researchers have surpassed GOFAI only by switching to designs where</w:t>
      </w:r>
      <w:r>
        <w:t xml:space="preserve"> </w:t>
      </w:r>
      <w:r>
        <w:t xml:space="preserve">humans specify relatively simple computations to be performed and allow</w:t>
      </w:r>
      <w:r>
        <w:t xml:space="preserve"> </w:t>
      </w:r>
      <w:r>
        <w:t xml:space="preserve">the AI to apply what Moravec called</w:t>
      </w:r>
      <w:r>
        <w:t xml:space="preserve"> </w:t>
      </w:r>
      <w:r>
        <w:t xml:space="preserve">“</w:t>
      </w:r>
      <w:r>
        <w:t xml:space="preserve">raw power</w:t>
      </w:r>
      <w:r>
        <w:t xml:space="preserve">”</w:t>
      </w:r>
      <w:r>
        <w:t xml:space="preserve"> </w:t>
      </w:r>
      <w:r>
        <w:t xml:space="preserve">to large data sets to</w:t>
      </w:r>
      <w:r>
        <w:t xml:space="preserve"> </w:t>
      </w:r>
      <w:r>
        <w:t xml:space="preserve">achieve results (Russell &amp; Norvig, 2009), (Moravec, 1976). This suggests</w:t>
      </w:r>
      <w:r>
        <w:t xml:space="preserve"> </w:t>
      </w:r>
      <w:r>
        <w:t xml:space="preserve">that attempts to align AGI by algorithmic means are likely to also prove</w:t>
      </w:r>
      <w:r>
        <w:t xml:space="preserve"> </w:t>
      </w:r>
      <w:r>
        <w:t xml:space="preserve">too complex for humans to solve, leaving us with only philosophical</w:t>
      </w:r>
      <w:r>
        <w:t xml:space="preserve"> </w:t>
      </w:r>
      <w:r>
        <w:t xml:space="preserve">methods of alignment and thus necessitating mindful AGI.</w:t>
      </w:r>
    </w:p>
    <w:p>
      <w:pPr>
        <w:pStyle w:val="BodyText"/>
      </w:pPr>
      <w:r>
        <w:br w:type="textWrapping"/>
      </w:r>
      <w:r>
        <w:t xml:space="preserve">This paints a bleak picture for the possibility of aligning mindless AGI</w:t>
      </w:r>
      <w:r>
        <w:t xml:space="preserve"> </w:t>
      </w:r>
      <w:r>
        <w:t xml:space="preserve">since behavioral methods of alignment are likely to result in divergence</w:t>
      </w:r>
      <w:r>
        <w:t xml:space="preserve"> </w:t>
      </w:r>
      <w:r>
        <w:t xml:space="preserve">from human values and algorithmic methods are too complex for us to</w:t>
      </w:r>
      <w:r>
        <w:t xml:space="preserve"> </w:t>
      </w:r>
      <w:r>
        <w:t xml:space="preserve">succeed at implementing. This leads us to conclude that, although</w:t>
      </w:r>
      <w:r>
        <w:t xml:space="preserve"> </w:t>
      </w:r>
      <w:r>
        <w:t xml:space="preserve">assuming mindful AGI has a greater risk of false positives than assuming</w:t>
      </w:r>
      <w:r>
        <w:t xml:space="preserve"> </w:t>
      </w:r>
      <w:r>
        <w:t xml:space="preserve">mindless AGI all else equal, all else is not equal, mindless AGI is less</w:t>
      </w:r>
      <w:r>
        <w:t xml:space="preserve"> </w:t>
      </w:r>
      <w:r>
        <w:t xml:space="preserve">likely to be successfully aligned because algorithmic and behavioral</w:t>
      </w:r>
      <w:r>
        <w:t xml:space="preserve"> </w:t>
      </w:r>
      <w:r>
        <w:t xml:space="preserve">alignment mechanisms are unlikely to work, so we have no choice but to</w:t>
      </w:r>
      <w:r>
        <w:t xml:space="preserve"> </w:t>
      </w:r>
      <w:r>
        <w:t xml:space="preserve">take on the risks associated with assuming mindful AGI when designing</w:t>
      </w:r>
      <w:r>
        <w:t xml:space="preserve"> </w:t>
      </w:r>
      <w:r>
        <w:t xml:space="preserve">alignment schemes.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conclusion"/>
      <w:bookmarkEnd w:id="26"/>
      <w:r>
        <w:t xml:space="preserve">Conclusion</w:t>
      </w:r>
    </w:p>
    <w:p>
      <w:pPr>
        <w:pStyle w:val="FirstParagraph"/>
      </w:pPr>
      <w:r>
        <w:t xml:space="preserve">Based on the analysis of the previous section, we recommend AGI</w:t>
      </w:r>
      <w:r>
        <w:t xml:space="preserve"> </w:t>
      </w:r>
      <w:r>
        <w:t xml:space="preserve">alignment researchers adopt moral skepticism with norm particularism and</w:t>
      </w:r>
      <w:r>
        <w:t xml:space="preserve"> </w:t>
      </w:r>
      <w:r>
        <w:t xml:space="preserve">assume AGI will have minds to reduce the risk of false positives and</w:t>
      </w:r>
      <w:r>
        <w:t xml:space="preserve"> </w:t>
      </w:r>
      <w:r>
        <w:t xml:space="preserve">increase the chance of success at alignment. These are not necessarily</w:t>
      </w:r>
      <w:r>
        <w:t xml:space="preserve"> </w:t>
      </w:r>
      <w:r>
        <w:t xml:space="preserve">all the assumptions that must be made, but they are at least some that</w:t>
      </w:r>
      <w:r>
        <w:t xml:space="preserve"> </w:t>
      </w:r>
      <w:r>
        <w:t xml:space="preserve">must be, and additional evidence and arguments may lead us to conclude</w:t>
      </w:r>
      <w:r>
        <w:t xml:space="preserve"> </w:t>
      </w:r>
      <w:r>
        <w:t xml:space="preserve">that a different bundle of assumptions are better responses to the</w:t>
      </w:r>
      <w:r>
        <w:t xml:space="preserve"> </w:t>
      </w:r>
      <w:r>
        <w:t xml:space="preserve">metaphysical and practical points of uncertainty that forced us to make</w:t>
      </w:r>
      <w:r>
        <w:t xml:space="preserve"> </w:t>
      </w:r>
      <w:r>
        <w:t xml:space="preserve">assumptions. Future research should consider additional points of</w:t>
      </w:r>
      <w:r>
        <w:t xml:space="preserve"> </w:t>
      </w:r>
      <w:r>
        <w:t xml:space="preserve">uncertainty that demand we make assumptions about AGI alignment to</w:t>
      </w:r>
      <w:r>
        <w:t xml:space="preserve"> </w:t>
      </w:r>
      <w:r>
        <w:t xml:space="preserve">better understand the distribution of alignment schemes that are likely</w:t>
      </w:r>
      <w:r>
        <w:t xml:space="preserve"> </w:t>
      </w:r>
      <w:r>
        <w:t xml:space="preserve">to result in acceptable outcomes for humanity.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Brundage, M., Avin, S., Clark, J., Toner, H., Eckersley, P., Garfinkel, B., … Amodei, D. (2018).</w:t>
      </w:r>
      <w:r>
        <w:t xml:space="preserve"> </w:t>
      </w:r>
      <w:r>
        <w:rPr>
          <w:i/>
        </w:rPr>
        <w:t xml:space="preserve">The Malicious Use of Artificial Intelligence: Forecasting, Prevention, and Mitigation</w:t>
      </w:r>
      <w:r>
        <w:t xml:space="preserve">. Retrieved from</w:t>
      </w:r>
      <w:r>
        <w:t xml:space="preserve"> </w:t>
      </w:r>
      <w:hyperlink r:id="rId28">
        <w:r>
          <w:rPr>
            <w:rStyle w:val="Hyperlink"/>
          </w:rPr>
          <w:t xml:space="preserve">http://arxiv.org/abs/1802.07228</w:t>
        </w:r>
      </w:hyperlink>
    </w:p>
    <w:p>
      <w:pPr>
        <w:pStyle w:val="BodyText"/>
      </w:pPr>
      <w:r>
        <w:t xml:space="preserve">Turchin, A., &amp; Denkenberger, D. (2018).</w:t>
      </w:r>
      <w:r>
        <w:t xml:space="preserve"> </w:t>
      </w:r>
      <w:r>
        <w:t xml:space="preserve">Classification of global catastrophic risks connected with artificial intelligence</w:t>
      </w:r>
      <w:r>
        <w:t xml:space="preserve">.</w:t>
      </w:r>
      <w:r>
        <w:t xml:space="preserve"> </w:t>
      </w:r>
      <w:r>
        <w:rPr>
          <w:i/>
        </w:rPr>
        <w:t xml:space="preserve">AI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Society</w:t>
      </w:r>
      <w:r>
        <w:t xml:space="preserve">.</w:t>
      </w:r>
      <w:r>
        <w:t xml:space="preserve"> </w:t>
      </w:r>
      <w:hyperlink r:id="rId29">
        <w:r>
          <w:rPr>
            <w:rStyle w:val="Hyperlink"/>
          </w:rPr>
          <w:t xml:space="preserve">http://doi.org/10.1007/s00146-018-0845-5</w:t>
        </w:r>
      </w:hyperlink>
    </w:p>
    <w:p>
      <w:pPr>
        <w:pStyle w:val="BodyText"/>
      </w:pPr>
      <w:r>
        <w:t xml:space="preserve">Bostrom, N. (2014).</w:t>
      </w:r>
      <w:r>
        <w:t xml:space="preserve"> </w:t>
      </w:r>
      <w:r>
        <w:rPr>
          <w:i/>
        </w:rPr>
        <w:t xml:space="preserve">Superintelligence: Paths, Dangers, Strategies</w:t>
      </w:r>
      <w:r>
        <w:t xml:space="preserve">. Oxford University Press.</w:t>
      </w:r>
    </w:p>
    <w:p>
      <w:pPr>
        <w:pStyle w:val="BodyText"/>
      </w:pPr>
      <w:r>
        <w:t xml:space="preserve">Bostrom, N. (2003).</w:t>
      </w:r>
      <w:r>
        <w:t xml:space="preserve"> </w:t>
      </w:r>
      <w:r>
        <w:t xml:space="preserve">Astronomical Waste: The Opportunity Cost of Delayed Technological Development</w:t>
      </w:r>
      <w:r>
        <w:t xml:space="preserve">.</w:t>
      </w:r>
      <w:r>
        <w:t xml:space="preserve"> </w:t>
      </w:r>
      <w:r>
        <w:rPr>
          <w:i/>
        </w:rPr>
        <w:t xml:space="preserve">Utilitas</w:t>
      </w:r>
      <w:r>
        <w:t xml:space="preserve">,</w:t>
      </w:r>
      <w:r>
        <w:t xml:space="preserve"> </w:t>
      </w:r>
      <w:r>
        <w:rPr>
          <w:i/>
        </w:rPr>
        <w:t xml:space="preserve">Vol. 15, No. 3</w:t>
      </w:r>
      <w:r>
        <w:t xml:space="preserve">. Retrieved from</w:t>
      </w:r>
      <w:r>
        <w:t xml:space="preserve"> </w:t>
      </w:r>
      <w:hyperlink r:id="rId30">
        <w:r>
          <w:rPr>
            <w:rStyle w:val="Hyperlink"/>
          </w:rPr>
          <w:t xml:space="preserve">https://nickbostrom.com/astronomical/waste.html</w:t>
        </w:r>
      </w:hyperlink>
    </w:p>
    <w:p>
      <w:pPr>
        <w:pStyle w:val="BodyText"/>
      </w:pPr>
      <w:r>
        <w:t xml:space="preserve">Yampolskiy, R. V. (2012).</w:t>
      </w:r>
      <w:r>
        <w:t xml:space="preserve"> </w:t>
      </w:r>
      <w:r>
        <w:t xml:space="preserve">Artificial Intelligence Safety Engineering: Why Machine Ethics Is a Wrong Approach</w:t>
      </w:r>
      <w:r>
        <w:t xml:space="preserve">. In</w:t>
      </w:r>
      <w:r>
        <w:t xml:space="preserve"> </w:t>
      </w:r>
      <w:r>
        <w:rPr>
          <w:i/>
        </w:rPr>
        <w:t xml:space="preserve">Philosophy and Theory of Artificial Intelligence, SAPERE 5</w:t>
      </w:r>
      <w:r>
        <w:t xml:space="preserve">. Springer-Verlag. Retrieved from</w:t>
      </w:r>
      <w:r>
        <w:t xml:space="preserve"> </w:t>
      </w:r>
      <w:hyperlink r:id="rId31">
        <w:r>
          <w:rPr>
            <w:rStyle w:val="Hyperlink"/>
          </w:rPr>
          <w:t xml:space="preserve">http://cecs.louisville.edu/ry/AIsafety.pdf</w:t>
        </w:r>
      </w:hyperlink>
    </w:p>
    <w:p>
      <w:pPr>
        <w:pStyle w:val="BodyText"/>
      </w:pPr>
      <w:r>
        <w:t xml:space="preserve">Soares, N., &amp; Fallenstein, B. (2017).</w:t>
      </w:r>
      <w:r>
        <w:t xml:space="preserve"> </w:t>
      </w:r>
      <w:r>
        <w:t xml:space="preserve">Agent Foundations for Aligning Machine Intelligence with Human Interests: A Technical Research Agenda</w:t>
      </w:r>
      <w:r>
        <w:t xml:space="preserve">. In V. Callaghan, J. Miller, R. Yampolskiy, &amp; S. Armstrong (Eds.),</w:t>
      </w:r>
      <w:r>
        <w:t xml:space="preserve"> </w:t>
      </w:r>
      <w:r>
        <w:rPr>
          <w:i/>
        </w:rPr>
        <w:t xml:space="preserve">The Technological Singularity</w:t>
      </w:r>
      <w:r>
        <w:t xml:space="preserve"> </w:t>
      </w:r>
      <w:r>
        <w:t xml:space="preserve">(pp. value here). Springer Berlin Heidelberg.</w:t>
      </w:r>
      <w:r>
        <w:t xml:space="preserve"> </w:t>
      </w:r>
      <w:hyperlink r:id="rId32">
        <w:r>
          <w:rPr>
            <w:rStyle w:val="Hyperlink"/>
          </w:rPr>
          <w:t xml:space="preserve">http://doi.org/10.1007/978-3-662-54033-6</w:t>
        </w:r>
      </w:hyperlink>
    </w:p>
    <w:p>
      <w:pPr>
        <w:pStyle w:val="BodyText"/>
      </w:pPr>
      <w:r>
        <w:t xml:space="preserve">Yudkowsky, E. (2016).</w:t>
      </w:r>
      <w:r>
        <w:t xml:space="preserve"> </w:t>
      </w:r>
      <w:r>
        <w:t xml:space="preserve">AI Alignment: Why It’s Hard, and Where to Start</w:t>
      </w:r>
      <w:r>
        <w:t xml:space="preserve">. In</w:t>
      </w:r>
      <w:r>
        <w:t xml:space="preserve"> </w:t>
      </w:r>
      <w:r>
        <w:rPr>
          <w:i/>
        </w:rPr>
        <w:t xml:space="preserve">Symbolic Systems Distinguished Speaker Series</w:t>
      </w:r>
      <w:r>
        <w:t xml:space="preserve">. Stanford University. Retrieved from</w:t>
      </w:r>
      <w:r>
        <w:t xml:space="preserve"> </w:t>
      </w:r>
      <w:hyperlink r:id="rId33">
        <w:r>
          <w:rPr>
            <w:rStyle w:val="Hyperlink"/>
          </w:rPr>
          <w:t xml:space="preserve">https://intelligence.org/2016/12/28/ai-alignment-why-its-hard-and-where-to-start/</w:t>
        </w:r>
      </w:hyperlink>
    </w:p>
    <w:p>
      <w:pPr>
        <w:pStyle w:val="BodyText"/>
      </w:pPr>
      <w:r>
        <w:t xml:space="preserve">Yudkowsky, E. (2017).</w:t>
      </w:r>
      <w:r>
        <w:t xml:space="preserve"> </w:t>
      </w:r>
      <w:r>
        <w:rPr>
          <w:i/>
        </w:rPr>
        <w:t xml:space="preserve">Security Mindset and Ordinary Paranoia</w:t>
      </w:r>
      <w:r>
        <w:t xml:space="preserve">.</w:t>
      </w:r>
      <w:r>
        <w:t xml:space="preserve"> </w:t>
      </w:r>
      <w:hyperlink r:id="rId34">
        <w:r>
          <w:rPr>
            <w:rStyle w:val="Hyperlink"/>
          </w:rPr>
          <w:t xml:space="preserve">https://intelligence.org/2017/11/25/security-mindset-ordinary-paranoia/.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35">
        <w:r>
          <w:rPr>
            <w:rStyle w:val="Hyperlink"/>
          </w:rPr>
          <w:t xml:space="preserve">https://intelligence.org/2017/11/25/security-mindset-ordinary-paranoia/</w:t>
        </w:r>
      </w:hyperlink>
    </w:p>
    <w:p>
      <w:pPr>
        <w:pStyle w:val="BodyText"/>
      </w:pPr>
      <w:r>
        <w:t xml:space="preserve">Neyman, J., &amp; Pearson, E. S. (1933).</w:t>
      </w:r>
      <w:r>
        <w:t xml:space="preserve"> </w:t>
      </w:r>
      <w:r>
        <w:t xml:space="preserve">On the Problem of the Most Efficient Tests of Statistical Hypotheses</w:t>
      </w:r>
      <w:r>
        <w:t xml:space="preserve">.</w:t>
      </w:r>
      <w:r>
        <w:t xml:space="preserve"> </w:t>
      </w:r>
      <w:r>
        <w:rPr>
          <w:i/>
        </w:rPr>
        <w:t xml:space="preserve">Philosophical Transactions of the Royal Society A: Mathematical Physical and Engineering Sciences</w:t>
      </w:r>
      <w:r>
        <w:t xml:space="preserve">,</w:t>
      </w:r>
      <w:r>
        <w:t xml:space="preserve"> </w:t>
      </w:r>
      <w:r>
        <w:rPr>
          <w:i/>
        </w:rPr>
        <w:t xml:space="preserve">231</w:t>
      </w:r>
      <w:r>
        <w:t xml:space="preserve">(694-706), 289–337.</w:t>
      </w:r>
      <w:r>
        <w:t xml:space="preserve"> </w:t>
      </w:r>
      <w:hyperlink r:id="rId36">
        <w:r>
          <w:rPr>
            <w:rStyle w:val="Hyperlink"/>
          </w:rPr>
          <w:t xml:space="preserve">http://doi.org/10.1098/rsta.1933.0009</w:t>
        </w:r>
      </w:hyperlink>
    </w:p>
    <w:p>
      <w:pPr>
        <w:pStyle w:val="BodyText"/>
      </w:pPr>
      <w:r>
        <w:t xml:space="preserve">Pearl, J. (2000).</w:t>
      </w:r>
      <w:r>
        <w:t xml:space="preserve"> </w:t>
      </w:r>
      <w:r>
        <w:rPr>
          <w:i/>
        </w:rPr>
        <w:t xml:space="preserve">Causality: Models, Reasoning and Inference</w:t>
      </w:r>
      <w:r>
        <w:t xml:space="preserve">. Cambridge University Press. Retrieved from</w:t>
      </w:r>
      <w:r>
        <w:t xml:space="preserve"> </w:t>
      </w:r>
      <w:hyperlink r:id="rId37">
        <w:r>
          <w:rPr>
            <w:rStyle w:val="Hyperlink"/>
          </w:rPr>
          <w:t xml:space="preserve">http://bayes.cs.ucla.edu/BOOK-99/book-toc.html</w:t>
        </w:r>
      </w:hyperlink>
    </w:p>
    <w:p>
      <w:pPr>
        <w:pStyle w:val="BodyText"/>
      </w:pPr>
      <w:r>
        <w:t xml:space="preserve">Billington, R., &amp; Allan, R. A. (1992).</w:t>
      </w:r>
      <w:r>
        <w:t xml:space="preserve"> </w:t>
      </w:r>
      <w:r>
        <w:rPr>
          <w:i/>
        </w:rPr>
        <w:t xml:space="preserve">Reliability Evaluation of Engineering Systems: Concepts and Techniques</w:t>
      </w:r>
      <w:r>
        <w:t xml:space="preserve">. Springer.</w:t>
      </w:r>
    </w:p>
    <w:p>
      <w:pPr>
        <w:pStyle w:val="BodyText"/>
      </w:pPr>
      <w:r>
        <w:t xml:space="preserve">Leike, J., &amp; Hutter, M. (2015).</w:t>
      </w:r>
      <w:r>
        <w:t xml:space="preserve"> </w:t>
      </w:r>
      <w:r>
        <w:t xml:space="preserve">On the Computability of Solomonoff Induction and Knowledge-Seeking</w:t>
      </w:r>
      <w:r>
        <w:t xml:space="preserve">. In</w:t>
      </w:r>
      <w:r>
        <w:t xml:space="preserve"> </w:t>
      </w:r>
      <w:r>
        <w:rPr>
          <w:i/>
        </w:rPr>
        <w:t xml:space="preserve">Lecture Notes in Computer Science</w:t>
      </w:r>
      <w:r>
        <w:t xml:space="preserve"> </w:t>
      </w:r>
      <w:r>
        <w:t xml:space="preserve">(pp. 364–378). Springer International Publishing.</w:t>
      </w:r>
      <w:r>
        <w:t xml:space="preserve"> </w:t>
      </w:r>
      <w:hyperlink r:id="rId38">
        <w:r>
          <w:rPr>
            <w:rStyle w:val="Hyperlink"/>
          </w:rPr>
          <w:t xml:space="preserve">http://doi.org/10.1007/978-3-319-24486-0_24</w:t>
        </w:r>
      </w:hyperlink>
    </w:p>
    <w:p>
      <w:pPr>
        <w:pStyle w:val="BodyText"/>
      </w:pPr>
      <w:r>
        <w:t xml:space="preserve">Alston, W. P. (1986).</w:t>
      </w:r>
      <w:r>
        <w:t xml:space="preserve"> </w:t>
      </w:r>
      <w:r>
        <w:t xml:space="preserve">Epistemic Circularity</w:t>
      </w:r>
      <w:r>
        <w:t xml:space="preserve">.</w:t>
      </w:r>
      <w:r>
        <w:t xml:space="preserve"> </w:t>
      </w:r>
      <w:r>
        <w:rPr>
          <w:i/>
        </w:rPr>
        <w:t xml:space="preserve">Philosophy and Phenomenological Research</w:t>
      </w:r>
      <w:r>
        <w:t xml:space="preserve">,</w:t>
      </w:r>
      <w:r>
        <w:t xml:space="preserve"> </w:t>
      </w:r>
      <w:r>
        <w:rPr>
          <w:i/>
        </w:rPr>
        <w:t xml:space="preserve">47</w:t>
      </w:r>
      <w:r>
        <w:t xml:space="preserve">(1), 1.</w:t>
      </w:r>
      <w:r>
        <w:t xml:space="preserve"> </w:t>
      </w:r>
      <w:hyperlink r:id="rId39">
        <w:r>
          <w:rPr>
            <w:rStyle w:val="Hyperlink"/>
          </w:rPr>
          <w:t xml:space="preserve">http://doi.org/10.2307/2107722</w:t>
        </w:r>
      </w:hyperlink>
    </w:p>
    <w:p>
      <w:pPr>
        <w:pStyle w:val="BodyText"/>
      </w:pPr>
      <w:r>
        <w:t xml:space="preserve">Lammenranta, M. (2003).</w:t>
      </w:r>
      <w:r>
        <w:t xml:space="preserve"> </w:t>
      </w:r>
      <w:r>
        <w:t xml:space="preserve">Reliabilism Circularity, and the Pyrrhonian Problematic</w:t>
      </w:r>
      <w:r>
        <w:t xml:space="preserve">.</w:t>
      </w:r>
      <w:r>
        <w:t xml:space="preserve"> </w:t>
      </w:r>
      <w:r>
        <w:rPr>
          <w:i/>
        </w:rPr>
        <w:t xml:space="preserve">Journal of Philosophical Research</w:t>
      </w:r>
      <w:r>
        <w:t xml:space="preserve">,</w:t>
      </w:r>
      <w:r>
        <w:t xml:space="preserve"> </w:t>
      </w:r>
      <w:r>
        <w:rPr>
          <w:i/>
        </w:rPr>
        <w:t xml:space="preserve">28</w:t>
      </w:r>
      <w:r>
        <w:t xml:space="preserve">, 311–328.</w:t>
      </w:r>
      <w:r>
        <w:t xml:space="preserve"> </w:t>
      </w:r>
      <w:hyperlink r:id="rId40">
        <w:r>
          <w:rPr>
            <w:rStyle w:val="Hyperlink"/>
          </w:rPr>
          <w:t xml:space="preserve">http://doi.org/10.5840/jpr_2003_4</w:t>
        </w:r>
      </w:hyperlink>
    </w:p>
    <w:p>
      <w:pPr>
        <w:pStyle w:val="BodyText"/>
      </w:pPr>
      <w:r>
        <w:t xml:space="preserve">Chisholm, R. M. (1973).</w:t>
      </w:r>
      <w:r>
        <w:t xml:space="preserve"> </w:t>
      </w:r>
      <w:r>
        <w:rPr>
          <w:i/>
        </w:rPr>
        <w:t xml:space="preserve">The Problem of the Criterion</w:t>
      </w:r>
      <w:r>
        <w:t xml:space="preserve">. Marquette University Press.</w:t>
      </w:r>
    </w:p>
    <w:p>
      <w:pPr>
        <w:pStyle w:val="BodyText"/>
      </w:pPr>
      <w:r>
        <w:t xml:space="preserve">Alston, W. (1993).</w:t>
      </w:r>
      <w:r>
        <w:t xml:space="preserve"> </w:t>
      </w:r>
      <w:r>
        <w:rPr>
          <w:i/>
        </w:rPr>
        <w:t xml:space="preserve">The Reliability of Sense Perception</w:t>
      </w:r>
      <w:r>
        <w:t xml:space="preserve">. Cornell University Press.</w:t>
      </w:r>
    </w:p>
    <w:p>
      <w:pPr>
        <w:pStyle w:val="BodyText"/>
      </w:pPr>
      <w:r>
        <w:t xml:space="preserve">Alston, W. (2005).</w:t>
      </w:r>
      <w:r>
        <w:t xml:space="preserve"> </w:t>
      </w:r>
      <w:r>
        <w:rPr>
          <w:i/>
        </w:rPr>
        <w:t xml:space="preserve">Beyond Justification: Dimensions of Epistemic Evaluation</w:t>
      </w:r>
      <w:r>
        <w:t xml:space="preserve">. Cornell University Press.</w:t>
      </w:r>
    </w:p>
    <w:p>
      <w:pPr>
        <w:pStyle w:val="BodyText"/>
      </w:pPr>
      <w:r>
        <w:t xml:space="preserve">Talvinen, K. (2009).</w:t>
      </w:r>
      <w:r>
        <w:t xml:space="preserve"> </w:t>
      </w:r>
      <w:r>
        <w:rPr>
          <w:i/>
        </w:rPr>
        <w:t xml:space="preserve">The Inevitability of Skepticism. A Study on the Problem of the Criterion</w:t>
      </w:r>
      <w:r>
        <w:t xml:space="preserve">.</w:t>
      </w:r>
      <w:r>
        <w:t xml:space="preserve"> </w:t>
      </w:r>
      <w:hyperlink r:id="rId41">
        <w:r>
          <w:rPr>
            <w:rStyle w:val="Hyperlink"/>
          </w:rPr>
          <w:t xml:space="preserve">https://www.utupub.fi/bitstream/handle/10024/45170/diss2009talvinen.pdf.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42">
        <w:r>
          <w:rPr>
            <w:rStyle w:val="Hyperlink"/>
          </w:rPr>
          <w:t xml:space="preserve">https://www.utupub.fi/bitstream/handle/10024/45170/diss2009talvinen.pdf</w:t>
        </w:r>
      </w:hyperlink>
    </w:p>
    <w:p>
      <w:pPr>
        <w:pStyle w:val="BodyText"/>
      </w:pPr>
      <w:r>
        <w:t xml:space="preserve">Soares, N. (2016).</w:t>
      </w:r>
      <w:r>
        <w:t xml:space="preserve"> </w:t>
      </w:r>
      <w:r>
        <w:t xml:space="preserve">The Value Learning Problem</w:t>
      </w:r>
      <w:r>
        <w:t xml:space="preserve">. In</w:t>
      </w:r>
      <w:r>
        <w:t xml:space="preserve"> </w:t>
      </w:r>
      <w:r>
        <w:rPr>
          <w:i/>
        </w:rPr>
        <w:t xml:space="preserve">Ethics for Artificial Intelligence Workshop at 25th International Joint Conference on Artificial Intelligence</w:t>
      </w:r>
      <w:r>
        <w:t xml:space="preserve">.</w:t>
      </w:r>
      <w:r>
        <w:t xml:space="preserve"> </w:t>
      </w:r>
      <w:hyperlink r:id="rId43">
        <w:r>
          <w:rPr>
            <w:rStyle w:val="Hyperlink"/>
          </w:rPr>
          <w:t xml:space="preserve">https://intelligence.org/files/ValueLearningProblem.pdf.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44">
        <w:r>
          <w:rPr>
            <w:rStyle w:val="Hyperlink"/>
          </w:rPr>
          <w:t xml:space="preserve">https://intelligence.org/files/ValueLearningProblem.pdf</w:t>
        </w:r>
      </w:hyperlink>
    </w:p>
    <w:p>
      <w:pPr>
        <w:pStyle w:val="BodyText"/>
      </w:pPr>
      <w:r>
        <w:t xml:space="preserve">Arnold, T., Kasenberg, D., &amp; Scheutz, M. (2017).</w:t>
      </w:r>
      <w:r>
        <w:t xml:space="preserve"> </w:t>
      </w:r>
      <w:r>
        <w:t xml:space="preserve">Value Alignment or Misalignment — What Will Keep Systems Accountable?</w:t>
      </w:r>
      <w:r>
        <w:t xml:space="preserve">. In</w:t>
      </w:r>
      <w:r>
        <w:t xml:space="preserve"> </w:t>
      </w:r>
      <w:r>
        <w:rPr>
          <w:i/>
        </w:rPr>
        <w:t xml:space="preserve">The AAAI-17 Workshop on AI, Ethics, and Society</w:t>
      </w:r>
      <w:r>
        <w:t xml:space="preserve">.</w:t>
      </w:r>
      <w:r>
        <w:t xml:space="preserve"> </w:t>
      </w:r>
      <w:hyperlink r:id="rId45">
        <w:r>
          <w:rPr>
            <w:rStyle w:val="Hyperlink"/>
          </w:rPr>
          <w:t xml:space="preserve">https://aaai.org/ocs/index.php/WS/AAAIW17/paper/view/15216/14648.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46">
        <w:r>
          <w:rPr>
            <w:rStyle w:val="Hyperlink"/>
          </w:rPr>
          <w:t xml:space="preserve">https://aaai.org/ocs/index.php/WS/AAAIW17/paper/view/15216/14648</w:t>
        </w:r>
      </w:hyperlink>
    </w:p>
    <w:p>
      <w:pPr>
        <w:pStyle w:val="BodyText"/>
      </w:pPr>
      <w:r>
        <w:t xml:space="preserve">Scanlon, T. M. (2003).</w:t>
      </w:r>
      <w:r>
        <w:t xml:space="preserve"> </w:t>
      </w:r>
      <w:r>
        <w:t xml:space="preserve">3 Rawls on Justification</w:t>
      </w:r>
      <w:r>
        <w:t xml:space="preserve">. In S. R. Freeman (Ed.),</w:t>
      </w:r>
      <w:r>
        <w:t xml:space="preserve"> </w:t>
      </w:r>
      <w:r>
        <w:rPr>
          <w:i/>
        </w:rPr>
        <w:t xml:space="preserve">The Cambridge Companion to Rawls</w:t>
      </w:r>
      <w:r>
        <w:t xml:space="preserve"> </w:t>
      </w:r>
      <w:r>
        <w:t xml:space="preserve">(p. 139). Cambridge University Press.</w:t>
      </w:r>
    </w:p>
    <w:p>
      <w:pPr>
        <w:pStyle w:val="BodyText"/>
      </w:pPr>
      <w:r>
        <w:t xml:space="preserve">Tversky, A. (1969).</w:t>
      </w:r>
      <w:r>
        <w:t xml:space="preserve"> </w:t>
      </w:r>
      <w:r>
        <w:t xml:space="preserve">Intransitivity of preferences.</w:t>
      </w:r>
      <w:r>
        <w:t xml:space="preserve">.</w:t>
      </w:r>
      <w:r>
        <w:t xml:space="preserve"> </w:t>
      </w:r>
      <w:r>
        <w:rPr>
          <w:i/>
        </w:rPr>
        <w:t xml:space="preserve">Psychological Review</w:t>
      </w:r>
      <w:r>
        <w:t xml:space="preserve">,</w:t>
      </w:r>
      <w:r>
        <w:t xml:space="preserve"> </w:t>
      </w:r>
      <w:r>
        <w:rPr>
          <w:i/>
        </w:rPr>
        <w:t xml:space="preserve">76</w:t>
      </w:r>
      <w:r>
        <w:t xml:space="preserve">(1), 31–48.</w:t>
      </w:r>
      <w:r>
        <w:t xml:space="preserve"> </w:t>
      </w:r>
      <w:hyperlink r:id="rId47">
        <w:r>
          <w:rPr>
            <w:rStyle w:val="Hyperlink"/>
          </w:rPr>
          <w:t xml:space="preserve">http://doi.org/10.1037/h0026750</w:t>
        </w:r>
      </w:hyperlink>
    </w:p>
    <w:p>
      <w:pPr>
        <w:pStyle w:val="BodyText"/>
      </w:pPr>
      <w:r>
        <w:t xml:space="preserve">Yudkowsky, E. (2004).</w:t>
      </w:r>
      <w:r>
        <w:t xml:space="preserve"> </w:t>
      </w:r>
      <w:r>
        <w:rPr>
          <w:i/>
        </w:rPr>
        <w:t xml:space="preserve">Coherent Extrapolated Volition</w:t>
      </w:r>
      <w:r>
        <w:t xml:space="preserve">.</w:t>
      </w:r>
      <w:r>
        <w:t xml:space="preserve"> </w:t>
      </w:r>
      <w:hyperlink r:id="rId48">
        <w:r>
          <w:rPr>
            <w:rStyle w:val="Hyperlink"/>
          </w:rPr>
          <w:t xml:space="preserve">http://intelligence.org/files/CEV.pdf.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49">
        <w:r>
          <w:rPr>
            <w:rStyle w:val="Hyperlink"/>
          </w:rPr>
          <w:t xml:space="preserve">http://intelligence.org/files/CEV.pdf</w:t>
        </w:r>
      </w:hyperlink>
    </w:p>
    <w:p>
      <w:pPr>
        <w:pStyle w:val="BodyText"/>
      </w:pPr>
      <w:r>
        <w:t xml:space="preserve">MacAskill, W. (2014).</w:t>
      </w:r>
      <w:r>
        <w:t xml:space="preserve"> </w:t>
      </w:r>
      <w:r>
        <w:rPr>
          <w:i/>
        </w:rPr>
        <w:t xml:space="preserve">Normative Uncertainty</w:t>
      </w:r>
      <w:r>
        <w:t xml:space="preserve"> </w:t>
      </w:r>
      <w:r>
        <w:t xml:space="preserve">(PhD thesis).</w:t>
      </w:r>
      <w:r>
        <w:t xml:space="preserve"> </w:t>
      </w:r>
      <w:hyperlink r:id="rId50">
        <w:r>
          <w:rPr>
            <w:rStyle w:val="Hyperlink"/>
          </w:rPr>
          <w:t xml:space="preserve">http://commonsenseatheism.com/wp-content/uploads/2014/03/MacAskill-Normative-Uncertainty.pdf.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51">
        <w:r>
          <w:rPr>
            <w:rStyle w:val="Hyperlink"/>
          </w:rPr>
          <w:t xml:space="preserve">http://commonsenseatheism.com/wp-content/uploads/2014/03/MacAskill-Normative-Uncertainty.pdf</w:t>
        </w:r>
      </w:hyperlink>
    </w:p>
    <w:p>
      <w:pPr>
        <w:pStyle w:val="BodyText"/>
      </w:pPr>
      <w:r>
        <w:t xml:space="preserve">Chisholm, R. M. (1982).</w:t>
      </w:r>
      <w:r>
        <w:t xml:space="preserve"> </w:t>
      </w:r>
      <w:r>
        <w:rPr>
          <w:i/>
        </w:rPr>
        <w:t xml:space="preserve">The Foundations of Knowing</w:t>
      </w:r>
      <w:r>
        <w:t xml:space="preserve">. University of Minnesota Press.</w:t>
      </w:r>
    </w:p>
    <w:p>
      <w:pPr>
        <w:pStyle w:val="BodyText"/>
      </w:pPr>
      <w:r>
        <w:t xml:space="preserve">Zimmerman, A. (2010).</w:t>
      </w:r>
      <w:r>
        <w:t xml:space="preserve"> </w:t>
      </w:r>
      <w:r>
        <w:rPr>
          <w:i/>
        </w:rPr>
        <w:t xml:space="preserve">Moral Epistemology</w:t>
      </w:r>
      <w:r>
        <w:t xml:space="preserve">. Routledge.</w:t>
      </w:r>
    </w:p>
    <w:p>
      <w:pPr>
        <w:pStyle w:val="BodyText"/>
      </w:pPr>
      <w:r>
        <w:t xml:space="preserve">Dancy, J. (1983).</w:t>
      </w:r>
      <w:r>
        <w:t xml:space="preserve"> </w:t>
      </w:r>
      <w:r>
        <w:t xml:space="preserve">Ethical Particularism and Morally Relevant Properties</w:t>
      </w:r>
      <w:r>
        <w:t xml:space="preserve">.</w:t>
      </w:r>
      <w:r>
        <w:t xml:space="preserve"> </w:t>
      </w:r>
      <w:r>
        <w:rPr>
          <w:i/>
        </w:rPr>
        <w:t xml:space="preserve">Mind</w:t>
      </w:r>
      <w:r>
        <w:t xml:space="preserve">,</w:t>
      </w:r>
      <w:r>
        <w:t xml:space="preserve"> </w:t>
      </w:r>
      <w:r>
        <w:rPr>
          <w:i/>
        </w:rPr>
        <w:t xml:space="preserve">XCII</w:t>
      </w:r>
      <w:r>
        <w:t xml:space="preserve">(368), 530–547.</w:t>
      </w:r>
      <w:r>
        <w:t xml:space="preserve"> </w:t>
      </w:r>
      <w:hyperlink r:id="rId52">
        <w:r>
          <w:rPr>
            <w:rStyle w:val="Hyperlink"/>
          </w:rPr>
          <w:t xml:space="preserve">http://doi.org/10.1093/mind/xcii.368.530</w:t>
        </w:r>
      </w:hyperlink>
    </w:p>
    <w:p>
      <w:pPr>
        <w:pStyle w:val="BodyText"/>
      </w:pPr>
      <w:r>
        <w:t xml:space="preserve">Adeofe, L. (1997).</w:t>
      </w:r>
      <w:r>
        <w:t xml:space="preserve"> </w:t>
      </w:r>
      <w:r>
        <w:t xml:space="preserve">Artificial intelligence and subjective experience</w:t>
      </w:r>
      <w:r>
        <w:t xml:space="preserve">. In</w:t>
      </w:r>
      <w:r>
        <w:t xml:space="preserve"> </w:t>
      </w:r>
      <w:r>
        <w:rPr>
          <w:i/>
        </w:rPr>
        <w:t xml:space="preserve">Proceedings of Southcon 95</w:t>
      </w:r>
      <w:r>
        <w:t xml:space="preserve">.</w:t>
      </w:r>
      <w:r>
        <w:t xml:space="preserve"> </w:t>
      </w:r>
      <w:r>
        <w:t xml:space="preserve">IEEE</w:t>
      </w:r>
      <w:r>
        <w:t xml:space="preserve">.</w:t>
      </w:r>
      <w:r>
        <w:t xml:space="preserve"> </w:t>
      </w:r>
      <w:hyperlink r:id="rId53">
        <w:r>
          <w:rPr>
            <w:rStyle w:val="Hyperlink"/>
          </w:rPr>
          <w:t xml:space="preserve">http://doi.org/10.1109/southc.1995.516138</w:t>
        </w:r>
      </w:hyperlink>
    </w:p>
    <w:p>
      <w:pPr>
        <w:pStyle w:val="BodyText"/>
      </w:pPr>
      <w:r>
        <w:t xml:space="preserve">Nagel, T. (1974).</w:t>
      </w:r>
      <w:r>
        <w:t xml:space="preserve"> </w:t>
      </w:r>
      <w:r>
        <w:t xml:space="preserve">What Is It Like to Be a Bat?</w:t>
      </w:r>
      <w:r>
        <w:t xml:space="preserve">.</w:t>
      </w:r>
      <w:r>
        <w:t xml:space="preserve"> </w:t>
      </w:r>
      <w:r>
        <w:rPr>
          <w:i/>
        </w:rPr>
        <w:t xml:space="preserve">The Philosophical Review</w:t>
      </w:r>
      <w:r>
        <w:t xml:space="preserve">,</w:t>
      </w:r>
      <w:r>
        <w:t xml:space="preserve"> </w:t>
      </w:r>
      <w:r>
        <w:rPr>
          <w:i/>
        </w:rPr>
        <w:t xml:space="preserve">83</w:t>
      </w:r>
      <w:r>
        <w:t xml:space="preserve">(4), 435.</w:t>
      </w:r>
      <w:r>
        <w:t xml:space="preserve"> </w:t>
      </w:r>
      <w:hyperlink r:id="rId54">
        <w:r>
          <w:rPr>
            <w:rStyle w:val="Hyperlink"/>
          </w:rPr>
          <w:t xml:space="preserve">http://doi.org/10.2307/2183914</w:t>
        </w:r>
      </w:hyperlink>
    </w:p>
    <w:p>
      <w:pPr>
        <w:pStyle w:val="BodyText"/>
      </w:pPr>
      <w:r>
        <w:t xml:space="preserve">Dreyfus, H. L. (1978).</w:t>
      </w:r>
      <w:r>
        <w:t xml:space="preserve"> </w:t>
      </w:r>
      <w:r>
        <w:rPr>
          <w:i/>
        </w:rPr>
        <w:t xml:space="preserve">What Computers Can’t Do: The Limits of Artificial Intelligence</w:t>
      </w:r>
      <w:r>
        <w:t xml:space="preserve">. HarperCollins.</w:t>
      </w:r>
    </w:p>
    <w:p>
      <w:pPr>
        <w:pStyle w:val="BodyText"/>
      </w:pPr>
      <w:r>
        <w:t xml:space="preserve">Brentano, F. (1995).</w:t>
      </w:r>
      <w:r>
        <w:t xml:space="preserve"> </w:t>
      </w:r>
      <w:r>
        <w:rPr>
          <w:i/>
        </w:rPr>
        <w:t xml:space="preserve">Psychology from an Empirical Standpoint</w:t>
      </w:r>
      <w:r>
        <w:t xml:space="preserve">. Routledge.</w:t>
      </w:r>
    </w:p>
    <w:p>
      <w:pPr>
        <w:pStyle w:val="BodyText"/>
      </w:pPr>
      <w:r>
        <w:t xml:space="preserve">Chalmers, D. (1996).</w:t>
      </w:r>
      <w:r>
        <w:t xml:space="preserve"> </w:t>
      </w:r>
      <w:r>
        <w:rPr>
          <w:i/>
        </w:rPr>
        <w:t xml:space="preserve">The Conscious Mind: In Search of a Fundamental Theory</w:t>
      </w:r>
      <w:r>
        <w:t xml:space="preserve">. Oxford University Press.</w:t>
      </w:r>
    </w:p>
    <w:p>
      <w:pPr>
        <w:pStyle w:val="BodyText"/>
      </w:pPr>
      <w:r>
        <w:t xml:space="preserve">Searle, J. R. (1984).</w:t>
      </w:r>
      <w:r>
        <w:t xml:space="preserve"> </w:t>
      </w:r>
      <w:r>
        <w:rPr>
          <w:i/>
        </w:rPr>
        <w:t xml:space="preserve">Minds, Brains, and Science</w:t>
      </w:r>
      <w:r>
        <w:t xml:space="preserve">. Harvard University Press.</w:t>
      </w:r>
    </w:p>
    <w:p>
      <w:pPr>
        <w:pStyle w:val="BodyText"/>
      </w:pPr>
      <w:r>
        <w:t xml:space="preserve">Dennett, D. C. (1991).</w:t>
      </w:r>
      <w:r>
        <w:t xml:space="preserve"> </w:t>
      </w:r>
      <w:r>
        <w:rPr>
          <w:i/>
        </w:rPr>
        <w:t xml:space="preserve">Consciousness Explained</w:t>
      </w:r>
      <w:r>
        <w:t xml:space="preserve">. Little, Brown and Co.</w:t>
      </w:r>
    </w:p>
    <w:p>
      <w:pPr>
        <w:pStyle w:val="BodyText"/>
      </w:pPr>
      <w:r>
        <w:t xml:space="preserve">Oizumi, M., Albantakis, L., &amp; Tononi, G. (2014).</w:t>
      </w:r>
      <w:r>
        <w:t xml:space="preserve"> </w:t>
      </w:r>
      <w:r>
        <w:t xml:space="preserve">From the Phenomenology to the Mechanisms of Consciousness: Integrated Information Theory 3.0</w:t>
      </w:r>
      <w:r>
        <w:t xml:space="preserve">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Computational Biology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(5), e1003588.</w:t>
      </w:r>
      <w:r>
        <w:t xml:space="preserve"> </w:t>
      </w:r>
      <w:hyperlink r:id="rId55">
        <w:r>
          <w:rPr>
            <w:rStyle w:val="Hyperlink"/>
          </w:rPr>
          <w:t xml:space="preserve">http://doi.org/10.1371/journal.pcbi.1003588</w:t>
        </w:r>
      </w:hyperlink>
    </w:p>
    <w:p>
      <w:pPr>
        <w:pStyle w:val="BodyText"/>
      </w:pPr>
      <w:r>
        <w:t xml:space="preserve">Hussrl, E. (2014).</w:t>
      </w:r>
      <w:r>
        <w:t xml:space="preserve"> </w:t>
      </w:r>
      <w:r>
        <w:rPr>
          <w:i/>
        </w:rPr>
        <w:t xml:space="preserve">Ideas for a Pure Phenomenology and Phenomenological Philosophy: First Book: General Introduction to Pure Phenomenology</w:t>
      </w:r>
      <w:r>
        <w:t xml:space="preserve">. Hackett Publishing Company, Inc.</w:t>
      </w:r>
    </w:p>
    <w:p>
      <w:pPr>
        <w:pStyle w:val="BodyText"/>
      </w:pPr>
      <w:r>
        <w:t xml:space="preserve">de Blanc</w:t>
      </w:r>
      <w:r>
        <w:t xml:space="preserve">, P. (2011).</w:t>
      </w:r>
      <w:r>
        <w:t xml:space="preserve"> </w:t>
      </w:r>
      <w:r>
        <w:rPr>
          <w:i/>
        </w:rPr>
        <w:t xml:space="preserve">Ontological Crises in Artificial Agents’ Value Systems</w:t>
      </w:r>
      <w:r>
        <w:t xml:space="preserve">.</w:t>
      </w:r>
      <w:r>
        <w:t xml:space="preserve"> </w:t>
      </w:r>
      <w:hyperlink r:id="rId56">
        <w:r>
          <w:rPr>
            <w:rStyle w:val="Hyperlink"/>
          </w:rPr>
          <w:t xml:space="preserve">https://intelligence.org/files/OntologicalCrises.pdf.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57">
        <w:r>
          <w:rPr>
            <w:rStyle w:val="Hyperlink"/>
          </w:rPr>
          <w:t xml:space="preserve">https://intelligence.org/files/OntologicalCrises.pdf</w:t>
        </w:r>
      </w:hyperlink>
    </w:p>
    <w:p>
      <w:pPr>
        <w:pStyle w:val="BodyText"/>
      </w:pPr>
      <w:r>
        <w:t xml:space="preserve">Armstrong, S. (2015).</w:t>
      </w:r>
      <w:r>
        <w:t xml:space="preserve"> </w:t>
      </w:r>
      <w:r>
        <w:t xml:space="preserve">Motivated Value Selection for Artificial Agents</w:t>
      </w:r>
      <w:r>
        <w:t xml:space="preserve">. In</w:t>
      </w:r>
      <w:r>
        <w:t xml:space="preserve"> </w:t>
      </w:r>
      <w:r>
        <w:rPr>
          <w:i/>
        </w:rPr>
        <w:t xml:space="preserve">Artificial Intelligence and Ethics: Papers from the 2015 AAAI Workshop</w:t>
      </w:r>
      <w:r>
        <w:t xml:space="preserve">.</w:t>
      </w:r>
      <w:r>
        <w:t xml:space="preserve"> </w:t>
      </w:r>
      <w:hyperlink r:id="rId58">
        <w:r>
          <w:rPr>
            <w:rStyle w:val="Hyperlink"/>
          </w:rPr>
          <w:t xml:space="preserve">https://www.aaai.org/ocs/index.php/WS/AAAIW15/paper/viewFile/10183/10126.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59">
        <w:r>
          <w:rPr>
            <w:rStyle w:val="Hyperlink"/>
          </w:rPr>
          <w:t xml:space="preserve">https://www.aaai.org/ocs/index.php/WS/AAAIW15/paper/viewFile/10183/10126</w:t>
        </w:r>
      </w:hyperlink>
    </w:p>
    <w:p>
      <w:pPr>
        <w:pStyle w:val="BodyText"/>
      </w:pPr>
      <w:r>
        <w:t xml:space="preserve">Yudkowsky, E. (2017).</w:t>
      </w:r>
      <w:r>
        <w:t xml:space="preserve"> </w:t>
      </w:r>
      <w:r>
        <w:rPr>
          <w:i/>
        </w:rPr>
        <w:t xml:space="preserve">Goodhart’s Curse</w:t>
      </w:r>
      <w:r>
        <w:t xml:space="preserve">.</w:t>
      </w:r>
      <w:r>
        <w:t xml:space="preserve"> </w:t>
      </w:r>
      <w:hyperlink r:id="rId60">
        <w:r>
          <w:rPr>
            <w:rStyle w:val="Hyperlink"/>
          </w:rPr>
          <w:t xml:space="preserve">https://arbital.com/p/goodharts_curse/.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61">
        <w:r>
          <w:rPr>
            <w:rStyle w:val="Hyperlink"/>
          </w:rPr>
          <w:t xml:space="preserve">https://arbital.com/p/goodharts_curse/</w:t>
        </w:r>
      </w:hyperlink>
    </w:p>
    <w:p>
      <w:pPr>
        <w:pStyle w:val="BodyText"/>
      </w:pPr>
      <w:r>
        <w:t xml:space="preserve">Goodhart, C. A. E. (1984).</w:t>
      </w:r>
      <w:r>
        <w:t xml:space="preserve"> </w:t>
      </w:r>
      <w:r>
        <w:t xml:space="preserve">Problems of Monetary Management: The</w:t>
      </w:r>
      <w:r>
        <w:t xml:space="preserve"> </w:t>
      </w:r>
      <w:r>
        <w:t xml:space="preserve">UK</w:t>
      </w:r>
      <w:r>
        <w:t xml:space="preserve"> </w:t>
      </w:r>
      <w:r>
        <w:t xml:space="preserve">Experience</w:t>
      </w:r>
      <w:r>
        <w:t xml:space="preserve">. In</w:t>
      </w:r>
      <w:r>
        <w:t xml:space="preserve"> </w:t>
      </w:r>
      <w:r>
        <w:rPr>
          <w:i/>
        </w:rPr>
        <w:t xml:space="preserve">Monetary Theory and Practice</w:t>
      </w:r>
      <w:r>
        <w:t xml:space="preserve"> </w:t>
      </w:r>
      <w:r>
        <w:t xml:space="preserve">(pp. 91–121). Macmillan Education</w:t>
      </w:r>
      <w:r>
        <w:t xml:space="preserve"> </w:t>
      </w:r>
      <w:r>
        <w:t xml:space="preserve">UK</w:t>
      </w:r>
      <w:r>
        <w:t xml:space="preserve">.</w:t>
      </w:r>
      <w:r>
        <w:t xml:space="preserve"> </w:t>
      </w:r>
      <w:hyperlink r:id="rId62">
        <w:r>
          <w:rPr>
            <w:rStyle w:val="Hyperlink"/>
          </w:rPr>
          <w:t xml:space="preserve">http://doi.org/10.1007/978-1-349-17295-5_4</w:t>
        </w:r>
      </w:hyperlink>
    </w:p>
    <w:p>
      <w:pPr>
        <w:pStyle w:val="BodyText"/>
      </w:pPr>
      <w:r>
        <w:t xml:space="preserve">Smith, J. E., &amp; Winkler, R. L. (2006).</w:t>
      </w:r>
      <w:r>
        <w:t xml:space="preserve"> </w:t>
      </w:r>
      <w:r>
        <w:t xml:space="preserve">The Optimizer’s Curse: Skepticism and Postdecision Surprise in Decision Analysis</w:t>
      </w:r>
      <w:r>
        <w:t xml:space="preserve">.</w:t>
      </w:r>
      <w:r>
        <w:t xml:space="preserve"> </w:t>
      </w:r>
      <w:r>
        <w:rPr>
          <w:i/>
        </w:rPr>
        <w:t xml:space="preserve">Management Science</w:t>
      </w:r>
      <w:r>
        <w:t xml:space="preserve">,</w:t>
      </w:r>
      <w:r>
        <w:t xml:space="preserve"> </w:t>
      </w:r>
      <w:r>
        <w:rPr>
          <w:i/>
        </w:rPr>
        <w:t xml:space="preserve">52</w:t>
      </w:r>
      <w:r>
        <w:t xml:space="preserve">(3), 311–322.</w:t>
      </w:r>
      <w:r>
        <w:t xml:space="preserve"> </w:t>
      </w:r>
      <w:hyperlink r:id="rId63">
        <w:r>
          <w:rPr>
            <w:rStyle w:val="Hyperlink"/>
          </w:rPr>
          <w:t xml:space="preserve">http://doi.org/10.1287/mnsc.1050.0451</w:t>
        </w:r>
      </w:hyperlink>
    </w:p>
    <w:p>
      <w:pPr>
        <w:pStyle w:val="BodyText"/>
      </w:pPr>
      <w:r>
        <w:t xml:space="preserve">Manheim, D., &amp; Garrabrant, S. (2018).</w:t>
      </w:r>
      <w:r>
        <w:t xml:space="preserve"> </w:t>
      </w:r>
      <w:r>
        <w:rPr>
          <w:i/>
        </w:rPr>
        <w:t xml:space="preserve">Categorizing Variants of Goodhart’s Law</w:t>
      </w:r>
      <w:r>
        <w:t xml:space="preserve">.</w:t>
      </w:r>
      <w:r>
        <w:t xml:space="preserve"> </w:t>
      </w:r>
      <w:hyperlink r:id="rId64">
        <w:r>
          <w:rPr>
            <w:rStyle w:val="Hyperlink"/>
          </w:rPr>
          <w:t xml:space="preserve">https://arxiv.org/abs/1803.04585.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65">
        <w:r>
          <w:rPr>
            <w:rStyle w:val="Hyperlink"/>
          </w:rPr>
          <w:t xml:space="preserve">https://arxiv.org/abs/1803.04585</w:t>
        </w:r>
      </w:hyperlink>
    </w:p>
    <w:p>
      <w:pPr>
        <w:pStyle w:val="BodyText"/>
      </w:pPr>
      <w:r>
        <w:t xml:space="preserve">Scott, J. C. (1999).</w:t>
      </w:r>
      <w:r>
        <w:t xml:space="preserve"> </w:t>
      </w:r>
      <w:r>
        <w:rPr>
          <w:i/>
        </w:rPr>
        <w:t xml:space="preserve">Seeing Like a State: How Certain Schemes to Improve the Human Condition Have Failed</w:t>
      </w:r>
      <w:r>
        <w:t xml:space="preserve">. Yale University Press.</w:t>
      </w:r>
    </w:p>
    <w:p>
      <w:pPr>
        <w:pStyle w:val="BodyText"/>
      </w:pPr>
      <w:r>
        <w:t xml:space="preserve">Lehman et al.</w:t>
      </w:r>
      <w:r>
        <w:t xml:space="preserve">, J. (2018).</w:t>
      </w:r>
      <w:r>
        <w:t xml:space="preserve"> </w:t>
      </w:r>
      <w:r>
        <w:rPr>
          <w:i/>
        </w:rPr>
        <w:t xml:space="preserve">The Surprising Creativity of Digital Evolution: A Collection of Anecdotes from the Evolutionary Computation and Artificial Life Research Communities</w:t>
      </w:r>
      <w:r>
        <w:t xml:space="preserve">.</w:t>
      </w:r>
      <w:r>
        <w:t xml:space="preserve"> </w:t>
      </w:r>
      <w:hyperlink r:id="rId66">
        <w:r>
          <w:rPr>
            <w:rStyle w:val="Hyperlink"/>
          </w:rPr>
          <w:t xml:space="preserve">https://arxiv.org/abs/1803.03453.</w:t>
        </w:r>
      </w:hyperlink>
      <w:r>
        <w:t xml:space="preserve"> </w:t>
      </w:r>
      <w:r>
        <w:t xml:space="preserve">Retrieved from</w:t>
      </w:r>
      <w:r>
        <w:t xml:space="preserve"> </w:t>
      </w:r>
      <w:hyperlink r:id="rId67">
        <w:r>
          <w:rPr>
            <w:rStyle w:val="Hyperlink"/>
          </w:rPr>
          <w:t xml:space="preserve">https://arxiv.org/abs/1803.03453</w:t>
        </w:r>
      </w:hyperlink>
    </w:p>
    <w:p>
      <w:pPr>
        <w:pStyle w:val="BodyText"/>
      </w:pPr>
      <w:r>
        <w:t xml:space="preserve">Haugeland, J. (1985).</w:t>
      </w:r>
      <w:r>
        <w:t xml:space="preserve"> </w:t>
      </w:r>
      <w:r>
        <w:rPr>
          <w:i/>
        </w:rPr>
        <w:t xml:space="preserve">Artificial Intelligence: The Very Idea</w:t>
      </w:r>
      <w:r>
        <w:t xml:space="preserve">. MIT Press.</w:t>
      </w:r>
    </w:p>
    <w:p>
      <w:pPr>
        <w:pStyle w:val="BodyText"/>
      </w:pPr>
      <w:r>
        <w:t xml:space="preserve">Agre, P. E. (1997).</w:t>
      </w:r>
      <w:r>
        <w:t xml:space="preserve"> </w:t>
      </w:r>
      <w:r>
        <w:rPr>
          <w:i/>
        </w:rPr>
        <w:t xml:space="preserve">Computation and Human Experience</w:t>
      </w:r>
      <w:r>
        <w:t xml:space="preserve">. Cambridge University Press.</w:t>
      </w:r>
    </w:p>
    <w:p>
      <w:pPr>
        <w:pStyle w:val="BodyText"/>
      </w:pPr>
      <w:r>
        <w:t xml:space="preserve">Russell, S., &amp; Norvig, P. (2009).</w:t>
      </w:r>
      <w:r>
        <w:t xml:space="preserve"> </w:t>
      </w:r>
      <w:r>
        <w:rPr>
          <w:i/>
        </w:rPr>
        <w:t xml:space="preserve">Artificial Intelligence: A Modern Approach</w:t>
      </w:r>
      <w:r>
        <w:t xml:space="preserve">. Pearson.</w:t>
      </w:r>
    </w:p>
    <w:p>
      <w:pPr>
        <w:pStyle w:val="BodyText"/>
      </w:pPr>
      <w:r>
        <w:t xml:space="preserve">Moravec, H. (1976).</w:t>
      </w:r>
      <w:r>
        <w:t xml:space="preserve"> </w:t>
      </w:r>
      <w:r>
        <w:rPr>
          <w:i/>
        </w:rPr>
        <w:t xml:space="preserve">The Role of Raw Power in Intelligence</w:t>
      </w:r>
      <w:r>
        <w:t xml:space="preserve">. Retrieved from</w:t>
      </w:r>
      <w:r>
        <w:t xml:space="preserve"> </w:t>
      </w:r>
      <w:hyperlink r:id="rId68">
        <w:r>
          <w:rPr>
            <w:rStyle w:val="Hyperlink"/>
          </w:rPr>
          <w:t xml:space="preserve">https://www.frc.ri.cmu.edu/~hpm/project.archive/general.articles/1975/Raw.Power.html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9bb93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arxiv.org/abs/1802.07228" TargetMode="External" /><Relationship Type="http://schemas.openxmlformats.org/officeDocument/2006/relationships/hyperlink" Id="rId37" Target="http://bayes.cs.ucla.edu/BOOK-99/book-toc.html" TargetMode="External" /><Relationship Type="http://schemas.openxmlformats.org/officeDocument/2006/relationships/hyperlink" Id="rId31" Target="http://cecs.louisville.edu/ry/AIsafety.pdf" TargetMode="External" /><Relationship Type="http://schemas.openxmlformats.org/officeDocument/2006/relationships/hyperlink" Id="rId51" Target="http://commonsenseatheism.com/wp-content/uploads/2014/03/MacAskill-Normative-Uncertainty.pdf" TargetMode="External" /><Relationship Type="http://schemas.openxmlformats.org/officeDocument/2006/relationships/hyperlink" Id="rId50" Target="http://commonsenseatheism.com/wp-content/uploads/2014/03/MacAskill-Normative-Uncertainty.pdf." TargetMode="External" /><Relationship Type="http://schemas.openxmlformats.org/officeDocument/2006/relationships/hyperlink" Id="rId62" Target="http://doi.org/10.1007/978-1-349-17295-5_4" TargetMode="External" /><Relationship Type="http://schemas.openxmlformats.org/officeDocument/2006/relationships/hyperlink" Id="rId38" Target="http://doi.org/10.1007/978-3-319-24486-0_24" TargetMode="External" /><Relationship Type="http://schemas.openxmlformats.org/officeDocument/2006/relationships/hyperlink" Id="rId32" Target="http://doi.org/10.1007/978-3-662-54033-6" TargetMode="External" /><Relationship Type="http://schemas.openxmlformats.org/officeDocument/2006/relationships/hyperlink" Id="rId29" Target="http://doi.org/10.1007/s00146-018-0845-5" TargetMode="External" /><Relationship Type="http://schemas.openxmlformats.org/officeDocument/2006/relationships/hyperlink" Id="rId47" Target="http://doi.org/10.1037/h0026750" TargetMode="External" /><Relationship Type="http://schemas.openxmlformats.org/officeDocument/2006/relationships/hyperlink" Id="rId52" Target="http://doi.org/10.1093/mind/xcii.368.530" TargetMode="External" /><Relationship Type="http://schemas.openxmlformats.org/officeDocument/2006/relationships/hyperlink" Id="rId36" Target="http://doi.org/10.1098/rsta.1933.0009" TargetMode="External" /><Relationship Type="http://schemas.openxmlformats.org/officeDocument/2006/relationships/hyperlink" Id="rId53" Target="http://doi.org/10.1109/southc.1995.516138" TargetMode="External" /><Relationship Type="http://schemas.openxmlformats.org/officeDocument/2006/relationships/hyperlink" Id="rId63" Target="http://doi.org/10.1287/mnsc.1050.0451" TargetMode="External" /><Relationship Type="http://schemas.openxmlformats.org/officeDocument/2006/relationships/hyperlink" Id="rId55" Target="http://doi.org/10.1371/journal.pcbi.1003588" TargetMode="External" /><Relationship Type="http://schemas.openxmlformats.org/officeDocument/2006/relationships/hyperlink" Id="rId39" Target="http://doi.org/10.2307/2107722" TargetMode="External" /><Relationship Type="http://schemas.openxmlformats.org/officeDocument/2006/relationships/hyperlink" Id="rId54" Target="http://doi.org/10.2307/2183914" TargetMode="External" /><Relationship Type="http://schemas.openxmlformats.org/officeDocument/2006/relationships/hyperlink" Id="rId40" Target="http://doi.org/10.5840/jpr_2003_4" TargetMode="External" /><Relationship Type="http://schemas.openxmlformats.org/officeDocument/2006/relationships/hyperlink" Id="rId49" Target="http://intelligence.org/files/CEV.pdf" TargetMode="External" /><Relationship Type="http://schemas.openxmlformats.org/officeDocument/2006/relationships/hyperlink" Id="rId48" Target="http://intelligence.org/files/CEV.pdf." TargetMode="External" /><Relationship Type="http://schemas.openxmlformats.org/officeDocument/2006/relationships/hyperlink" Id="rId46" Target="https://aaai.org/ocs/index.php/WS/AAAIW17/paper/view/15216/14648" TargetMode="External" /><Relationship Type="http://schemas.openxmlformats.org/officeDocument/2006/relationships/hyperlink" Id="rId45" Target="https://aaai.org/ocs/index.php/WS/AAAIW17/paper/view/15216/14648." TargetMode="External" /><Relationship Type="http://schemas.openxmlformats.org/officeDocument/2006/relationships/hyperlink" Id="rId61" Target="https://arbital.com/p/goodharts_curse/" TargetMode="External" /><Relationship Type="http://schemas.openxmlformats.org/officeDocument/2006/relationships/hyperlink" Id="rId60" Target="https://arbital.com/p/goodharts_curse/." TargetMode="External" /><Relationship Type="http://schemas.openxmlformats.org/officeDocument/2006/relationships/hyperlink" Id="rId67" Target="https://arxiv.org/abs/1803.03453" TargetMode="External" /><Relationship Type="http://schemas.openxmlformats.org/officeDocument/2006/relationships/hyperlink" Id="rId66" Target="https://arxiv.org/abs/1803.03453." TargetMode="External" /><Relationship Type="http://schemas.openxmlformats.org/officeDocument/2006/relationships/hyperlink" Id="rId65" Target="https://arxiv.org/abs/1803.04585" TargetMode="External" /><Relationship Type="http://schemas.openxmlformats.org/officeDocument/2006/relationships/hyperlink" Id="rId64" Target="https://arxiv.org/abs/1803.04585." TargetMode="External" /><Relationship Type="http://schemas.openxmlformats.org/officeDocument/2006/relationships/hyperlink" Id="rId33" Target="https://intelligence.org/2016/12/28/ai-alignment-why-its-hard-and-where-to-start/" TargetMode="External" /><Relationship Type="http://schemas.openxmlformats.org/officeDocument/2006/relationships/hyperlink" Id="rId35" Target="https://intelligence.org/2017/11/25/security-mindset-ordinary-paranoia/" TargetMode="External" /><Relationship Type="http://schemas.openxmlformats.org/officeDocument/2006/relationships/hyperlink" Id="rId34" Target="https://intelligence.org/2017/11/25/security-mindset-ordinary-paranoia/." TargetMode="External" /><Relationship Type="http://schemas.openxmlformats.org/officeDocument/2006/relationships/hyperlink" Id="rId57" Target="https://intelligence.org/files/OntologicalCrises.pdf" TargetMode="External" /><Relationship Type="http://schemas.openxmlformats.org/officeDocument/2006/relationships/hyperlink" Id="rId56" Target="https://intelligence.org/files/OntologicalCrises.pdf." TargetMode="External" /><Relationship Type="http://schemas.openxmlformats.org/officeDocument/2006/relationships/hyperlink" Id="rId44" Target="https://intelligence.org/files/ValueLearningProblem.pdf" TargetMode="External" /><Relationship Type="http://schemas.openxmlformats.org/officeDocument/2006/relationships/hyperlink" Id="rId43" Target="https://intelligence.org/files/ValueLearningProblem.pdf." TargetMode="External" /><Relationship Type="http://schemas.openxmlformats.org/officeDocument/2006/relationships/hyperlink" Id="rId30" Target="https://nickbostrom.com/astronomical/waste.html" TargetMode="External" /><Relationship Type="http://schemas.openxmlformats.org/officeDocument/2006/relationships/hyperlink" Id="rId59" Target="https://www.aaai.org/ocs/index.php/WS/AAAIW15/paper/viewFile/10183/10126" TargetMode="External" /><Relationship Type="http://schemas.openxmlformats.org/officeDocument/2006/relationships/hyperlink" Id="rId58" Target="https://www.aaai.org/ocs/index.php/WS/AAAIW15/paper/viewFile/10183/10126." TargetMode="External" /><Relationship Type="http://schemas.openxmlformats.org/officeDocument/2006/relationships/hyperlink" Id="rId68" Target="https://www.frc.ri.cmu.edu/~hpm/project.archive/general.articles/1975/Raw.Power.html" TargetMode="External" /><Relationship Type="http://schemas.openxmlformats.org/officeDocument/2006/relationships/hyperlink" Id="rId42" Target="https://www.utupub.fi/bitstream/handle/10024/45170/diss2009talvinen.pdf" TargetMode="External" /><Relationship Type="http://schemas.openxmlformats.org/officeDocument/2006/relationships/hyperlink" Id="rId41" Target="https://www.utupub.fi/bitstream/handle/10024/45170/diss2009talvinen.pdf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arxiv.org/abs/1802.07228" TargetMode="External" /><Relationship Type="http://schemas.openxmlformats.org/officeDocument/2006/relationships/hyperlink" Id="rId37" Target="http://bayes.cs.ucla.edu/BOOK-99/book-toc.html" TargetMode="External" /><Relationship Type="http://schemas.openxmlformats.org/officeDocument/2006/relationships/hyperlink" Id="rId31" Target="http://cecs.louisville.edu/ry/AIsafety.pdf" TargetMode="External" /><Relationship Type="http://schemas.openxmlformats.org/officeDocument/2006/relationships/hyperlink" Id="rId51" Target="http://commonsenseatheism.com/wp-content/uploads/2014/03/MacAskill-Normative-Uncertainty.pdf" TargetMode="External" /><Relationship Type="http://schemas.openxmlformats.org/officeDocument/2006/relationships/hyperlink" Id="rId50" Target="http://commonsenseatheism.com/wp-content/uploads/2014/03/MacAskill-Normative-Uncertainty.pdf." TargetMode="External" /><Relationship Type="http://schemas.openxmlformats.org/officeDocument/2006/relationships/hyperlink" Id="rId62" Target="http://doi.org/10.1007/978-1-349-17295-5_4" TargetMode="External" /><Relationship Type="http://schemas.openxmlformats.org/officeDocument/2006/relationships/hyperlink" Id="rId38" Target="http://doi.org/10.1007/978-3-319-24486-0_24" TargetMode="External" /><Relationship Type="http://schemas.openxmlformats.org/officeDocument/2006/relationships/hyperlink" Id="rId32" Target="http://doi.org/10.1007/978-3-662-54033-6" TargetMode="External" /><Relationship Type="http://schemas.openxmlformats.org/officeDocument/2006/relationships/hyperlink" Id="rId29" Target="http://doi.org/10.1007/s00146-018-0845-5" TargetMode="External" /><Relationship Type="http://schemas.openxmlformats.org/officeDocument/2006/relationships/hyperlink" Id="rId47" Target="http://doi.org/10.1037/h0026750" TargetMode="External" /><Relationship Type="http://schemas.openxmlformats.org/officeDocument/2006/relationships/hyperlink" Id="rId52" Target="http://doi.org/10.1093/mind/xcii.368.530" TargetMode="External" /><Relationship Type="http://schemas.openxmlformats.org/officeDocument/2006/relationships/hyperlink" Id="rId36" Target="http://doi.org/10.1098/rsta.1933.0009" TargetMode="External" /><Relationship Type="http://schemas.openxmlformats.org/officeDocument/2006/relationships/hyperlink" Id="rId53" Target="http://doi.org/10.1109/southc.1995.516138" TargetMode="External" /><Relationship Type="http://schemas.openxmlformats.org/officeDocument/2006/relationships/hyperlink" Id="rId63" Target="http://doi.org/10.1287/mnsc.1050.0451" TargetMode="External" /><Relationship Type="http://schemas.openxmlformats.org/officeDocument/2006/relationships/hyperlink" Id="rId55" Target="http://doi.org/10.1371/journal.pcbi.1003588" TargetMode="External" /><Relationship Type="http://schemas.openxmlformats.org/officeDocument/2006/relationships/hyperlink" Id="rId39" Target="http://doi.org/10.2307/2107722" TargetMode="External" /><Relationship Type="http://schemas.openxmlformats.org/officeDocument/2006/relationships/hyperlink" Id="rId54" Target="http://doi.org/10.2307/2183914" TargetMode="External" /><Relationship Type="http://schemas.openxmlformats.org/officeDocument/2006/relationships/hyperlink" Id="rId40" Target="http://doi.org/10.5840/jpr_2003_4" TargetMode="External" /><Relationship Type="http://schemas.openxmlformats.org/officeDocument/2006/relationships/hyperlink" Id="rId49" Target="http://intelligence.org/files/CEV.pdf" TargetMode="External" /><Relationship Type="http://schemas.openxmlformats.org/officeDocument/2006/relationships/hyperlink" Id="rId48" Target="http://intelligence.org/files/CEV.pdf." TargetMode="External" /><Relationship Type="http://schemas.openxmlformats.org/officeDocument/2006/relationships/hyperlink" Id="rId46" Target="https://aaai.org/ocs/index.php/WS/AAAIW17/paper/view/15216/14648" TargetMode="External" /><Relationship Type="http://schemas.openxmlformats.org/officeDocument/2006/relationships/hyperlink" Id="rId45" Target="https://aaai.org/ocs/index.php/WS/AAAIW17/paper/view/15216/14648." TargetMode="External" /><Relationship Type="http://schemas.openxmlformats.org/officeDocument/2006/relationships/hyperlink" Id="rId61" Target="https://arbital.com/p/goodharts_curse/" TargetMode="External" /><Relationship Type="http://schemas.openxmlformats.org/officeDocument/2006/relationships/hyperlink" Id="rId60" Target="https://arbital.com/p/goodharts_curse/." TargetMode="External" /><Relationship Type="http://schemas.openxmlformats.org/officeDocument/2006/relationships/hyperlink" Id="rId67" Target="https://arxiv.org/abs/1803.03453" TargetMode="External" /><Relationship Type="http://schemas.openxmlformats.org/officeDocument/2006/relationships/hyperlink" Id="rId66" Target="https://arxiv.org/abs/1803.03453." TargetMode="External" /><Relationship Type="http://schemas.openxmlformats.org/officeDocument/2006/relationships/hyperlink" Id="rId65" Target="https://arxiv.org/abs/1803.04585" TargetMode="External" /><Relationship Type="http://schemas.openxmlformats.org/officeDocument/2006/relationships/hyperlink" Id="rId64" Target="https://arxiv.org/abs/1803.04585." TargetMode="External" /><Relationship Type="http://schemas.openxmlformats.org/officeDocument/2006/relationships/hyperlink" Id="rId33" Target="https://intelligence.org/2016/12/28/ai-alignment-why-its-hard-and-where-to-start/" TargetMode="External" /><Relationship Type="http://schemas.openxmlformats.org/officeDocument/2006/relationships/hyperlink" Id="rId35" Target="https://intelligence.org/2017/11/25/security-mindset-ordinary-paranoia/" TargetMode="External" /><Relationship Type="http://schemas.openxmlformats.org/officeDocument/2006/relationships/hyperlink" Id="rId34" Target="https://intelligence.org/2017/11/25/security-mindset-ordinary-paranoia/." TargetMode="External" /><Relationship Type="http://schemas.openxmlformats.org/officeDocument/2006/relationships/hyperlink" Id="rId57" Target="https://intelligence.org/files/OntologicalCrises.pdf" TargetMode="External" /><Relationship Type="http://schemas.openxmlformats.org/officeDocument/2006/relationships/hyperlink" Id="rId56" Target="https://intelligence.org/files/OntologicalCrises.pdf." TargetMode="External" /><Relationship Type="http://schemas.openxmlformats.org/officeDocument/2006/relationships/hyperlink" Id="rId44" Target="https://intelligence.org/files/ValueLearningProblem.pdf" TargetMode="External" /><Relationship Type="http://schemas.openxmlformats.org/officeDocument/2006/relationships/hyperlink" Id="rId43" Target="https://intelligence.org/files/ValueLearningProblem.pdf." TargetMode="External" /><Relationship Type="http://schemas.openxmlformats.org/officeDocument/2006/relationships/hyperlink" Id="rId30" Target="https://nickbostrom.com/astronomical/waste.html" TargetMode="External" /><Relationship Type="http://schemas.openxmlformats.org/officeDocument/2006/relationships/hyperlink" Id="rId59" Target="https://www.aaai.org/ocs/index.php/WS/AAAIW15/paper/viewFile/10183/10126" TargetMode="External" /><Relationship Type="http://schemas.openxmlformats.org/officeDocument/2006/relationships/hyperlink" Id="rId58" Target="https://www.aaai.org/ocs/index.php/WS/AAAIW15/paper/viewFile/10183/10126." TargetMode="External" /><Relationship Type="http://schemas.openxmlformats.org/officeDocument/2006/relationships/hyperlink" Id="rId68" Target="https://www.frc.ri.cmu.edu/~hpm/project.archive/general.articles/1975/Raw.Power.html" TargetMode="External" /><Relationship Type="http://schemas.openxmlformats.org/officeDocument/2006/relationships/hyperlink" Id="rId42" Target="https://www.utupub.fi/bitstream/handle/10024/45170/diss2009talvinen.pdf" TargetMode="External" /><Relationship Type="http://schemas.openxmlformats.org/officeDocument/2006/relationships/hyperlink" Id="rId41" Target="https://www.utupub.fi/bitstream/handle/10024/45170/diss2009talvinen.pdf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Robustness to fundamental uncertainty in AGI alignment</dc:title>
  <dc:creator>G Gordon Worley III</dc:creator>
  <dcterms:created xsi:type="dcterms:W3CDTF">2018-08-16T01:31:07Z</dcterms:created>
  <dcterms:modified xsi:type="dcterms:W3CDTF">2018-08-16T01:31:07Z</dcterms:modified>
</cp:coreProperties>
</file>