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40.png" ContentType="image/png"/>
  <Override PartName="/word/media/rId64.svg" ContentType="image/svg+xml"/>
  <Override PartName="/word/media/rId39.png" ContentType="image/png"/>
  <Override PartName="/word/media/rId44.png" ContentType="image/png"/>
  <Override PartName="/word/media/rId41.png" ContentType="image/png"/>
  <Override PartName="/word/media/rId37.png" ContentType="image/png"/>
  <Override PartName="/word/media/rId36.png" ContentType="image/png"/>
  <Override PartName="/word/media/rId46.png" ContentType="image/png"/>
  <Override PartName="/word/media/rId48.png" ContentType="image/png"/>
  <Override PartName="/word/media/rId50.png" ContentType="image/png"/>
  <Override PartName="/word/media/rId52.png" ContentType="image/png"/>
  <Override PartName="/word/media/rId54.png" ContentType="image/png"/>
  <Override PartName="/word/media/rId56.png" ContentType="image/png"/>
  <Override PartName="/word/media/rId58.png" ContentType="image/png"/>
  <Override PartName="/word/media/rId60.png" ContentType="image/png"/>
  <Override PartName="/word/media/rId38.png" ContentType="image/png"/>
  <Override PartName="/word/media/rId62.png" ContentType="image/png"/>
  <Override PartName="/word/media/rId26.png" ContentType="image/png"/>
  <Override PartName="/word/media/rId2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Assessing</w:t>
      </w:r>
      <w:r>
        <w:t xml:space="preserve"> </w:t>
      </w:r>
      <w:r>
        <w:t xml:space="preserve">the</w:t>
      </w:r>
      <w:r>
        <w:t xml:space="preserve"> </w:t>
      </w:r>
      <w:r>
        <w:t xml:space="preserve">vulnerability</w:t>
      </w:r>
      <w:r>
        <w:t xml:space="preserve"> </w:t>
      </w:r>
      <w:r>
        <w:t xml:space="preserve">of</w:t>
      </w:r>
      <w:r>
        <w:t xml:space="preserve"> </w:t>
      </w:r>
      <w:r>
        <w:t xml:space="preserve">marine</w:t>
      </w:r>
      <w:r>
        <w:t xml:space="preserve"> </w:t>
      </w:r>
      <w:r>
        <w:t xml:space="preserve">life</w:t>
      </w:r>
      <w:r>
        <w:t xml:space="preserve"> </w:t>
      </w:r>
      <w:r>
        <w:t xml:space="preserve">to</w:t>
      </w:r>
      <w:r>
        <w:t xml:space="preserve"> </w:t>
      </w:r>
      <w:r>
        <w:t xml:space="preserve">climate</w:t>
      </w:r>
      <w:r>
        <w:t xml:space="preserve"> </w:t>
      </w:r>
      <w:r>
        <w:t xml:space="preserve">change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Pacific</w:t>
      </w:r>
      <w:r>
        <w:t xml:space="preserve"> </w:t>
      </w:r>
      <w:r>
        <w:t xml:space="preserve">Region</w:t>
      </w:r>
    </w:p>
    <w:p>
      <w:pPr>
        <w:pStyle w:val="Author"/>
      </w:pPr>
      <w:r>
        <w:t xml:space="preserve">Jonatha</w:t>
      </w:r>
      <w:r>
        <w:t xml:space="preserve"> </w:t>
      </w:r>
      <w:r>
        <w:t xml:space="preserve">Giddens</w:t>
      </w:r>
    </w:p>
    <w:p>
      <w:pPr>
        <w:pStyle w:val="Author"/>
      </w:pPr>
      <w:r>
        <w:t xml:space="preserve">Donald</w:t>
      </w:r>
      <w:r>
        <w:t xml:space="preserve"> </w:t>
      </w:r>
      <w:r>
        <w:t xml:space="preserve">Kobayashi</w:t>
      </w:r>
    </w:p>
    <w:p>
      <w:pPr>
        <w:pStyle w:val="Author"/>
      </w:pPr>
      <w:r>
        <w:t xml:space="preserve">mark.nelson</w:t>
      </w:r>
    </w:p>
    <w:p>
      <w:pPr>
        <w:pStyle w:val="Abstract"/>
      </w:pPr>
      <w:r>
        <w:t xml:space="preserve">Our</w:t>
      </w:r>
      <w:r>
        <w:t xml:space="preserve"> </w:t>
      </w:r>
      <w:r>
        <w:t xml:space="preserve">changing</w:t>
      </w:r>
      <w:r>
        <w:t xml:space="preserve"> </w:t>
      </w:r>
      <w:r>
        <w:t xml:space="preserve">climate</w:t>
      </w:r>
      <w:r>
        <w:t xml:space="preserve"> </w:t>
      </w:r>
      <w:r>
        <w:t xml:space="preserve">poses</w:t>
      </w:r>
      <w:r>
        <w:t xml:space="preserve"> </w:t>
      </w:r>
      <w:r>
        <w:t xml:space="preserve">growing</w:t>
      </w:r>
      <w:r>
        <w:t xml:space="preserve"> </w:t>
      </w:r>
      <w:r>
        <w:t xml:space="preserve">challenges</w:t>
      </w:r>
      <w:r>
        <w:t xml:space="preserve"> </w:t>
      </w:r>
      <w:r>
        <w:t xml:space="preserve">for</w:t>
      </w:r>
      <w:r>
        <w:t xml:space="preserve"> </w:t>
      </w:r>
      <w:r>
        <w:t xml:space="preserve">the</w:t>
      </w:r>
      <w:r>
        <w:t xml:space="preserve"> </w:t>
      </w:r>
      <w:r>
        <w:t xml:space="preserve">effective</w:t>
      </w:r>
      <w:r>
        <w:t xml:space="preserve"> </w:t>
      </w:r>
      <w:r>
        <w:t xml:space="preserve">management</w:t>
      </w:r>
      <w:r>
        <w:t xml:space="preserve"> </w:t>
      </w:r>
      <w:r>
        <w:t xml:space="preserve">of</w:t>
      </w:r>
      <w:r>
        <w:t xml:space="preserve"> </w:t>
      </w:r>
      <w:r>
        <w:t xml:space="preserve">marine</w:t>
      </w:r>
      <w:r>
        <w:t xml:space="preserve"> </w:t>
      </w:r>
      <w:r>
        <w:t xml:space="preserve">life,</w:t>
      </w:r>
      <w:r>
        <w:t xml:space="preserve"> </w:t>
      </w:r>
      <w:r>
        <w:t xml:space="preserve">ocean</w:t>
      </w:r>
      <w:r>
        <w:t xml:space="preserve"> </w:t>
      </w:r>
      <w:r>
        <w:t xml:space="preserve">ecosystems,</w:t>
      </w:r>
      <w:r>
        <w:t xml:space="preserve"> </w:t>
      </w:r>
      <w:r>
        <w:t xml:space="preserve">and</w:t>
      </w:r>
      <w:r>
        <w:t xml:space="preserve"> </w:t>
      </w:r>
      <w:r>
        <w:t xml:space="preserve">the</w:t>
      </w:r>
      <w:r>
        <w:t xml:space="preserve"> </w:t>
      </w:r>
      <w:r>
        <w:t xml:space="preserve">human</w:t>
      </w:r>
      <w:r>
        <w:t xml:space="preserve"> </w:t>
      </w:r>
      <w:r>
        <w:t xml:space="preserve">communities</w:t>
      </w:r>
      <w:r>
        <w:t xml:space="preserve"> </w:t>
      </w:r>
      <w:r>
        <w:t xml:space="preserve">that</w:t>
      </w:r>
      <w:r>
        <w:t xml:space="preserve"> </w:t>
      </w:r>
      <w:r>
        <w:t xml:space="preserve">depend</w:t>
      </w:r>
      <w:r>
        <w:t xml:space="preserve"> </w:t>
      </w:r>
      <w:r>
        <w:t xml:space="preserve">upon</w:t>
      </w:r>
      <w:r>
        <w:t xml:space="preserve"> </w:t>
      </w:r>
      <w:r>
        <w:t xml:space="preserve">them.</w:t>
      </w:r>
      <w:r>
        <w:t xml:space="preserve"> </w:t>
      </w:r>
      <w:r>
        <w:t xml:space="preserve">Which</w:t>
      </w:r>
      <w:r>
        <w:t xml:space="preserve"> </w:t>
      </w:r>
      <w:r>
        <w:t xml:space="preserve">species</w:t>
      </w:r>
      <w:r>
        <w:t xml:space="preserve"> </w:t>
      </w:r>
      <w:r>
        <w:t xml:space="preserve">are</w:t>
      </w:r>
      <w:r>
        <w:t xml:space="preserve"> </w:t>
      </w:r>
      <w:r>
        <w:t xml:space="preserve">most</w:t>
      </w:r>
      <w:r>
        <w:t xml:space="preserve"> </w:t>
      </w:r>
      <w:r>
        <w:t xml:space="preserve">vulnerable</w:t>
      </w:r>
      <w:r>
        <w:t xml:space="preserve"> </w:t>
      </w:r>
      <w:r>
        <w:t xml:space="preserve">to</w:t>
      </w:r>
      <w:r>
        <w:t xml:space="preserve"> </w:t>
      </w:r>
      <w:r>
        <w:t xml:space="preserve">climate</w:t>
      </w:r>
      <w:r>
        <w:t xml:space="preserve"> </w:t>
      </w:r>
      <w:r>
        <w:t xml:space="preserve">change</w:t>
      </w:r>
      <w:r>
        <w:t xml:space="preserve"> </w:t>
      </w:r>
      <w:r>
        <w:t xml:space="preserve">and</w:t>
      </w:r>
      <w:r>
        <w:t xml:space="preserve"> </w:t>
      </w:r>
      <w:r>
        <w:t xml:space="preserve">where</w:t>
      </w:r>
      <w:r>
        <w:t xml:space="preserve"> </w:t>
      </w:r>
      <w:r>
        <w:t xml:space="preserve">should</w:t>
      </w:r>
      <w:r>
        <w:t xml:space="preserve"> </w:t>
      </w:r>
      <w:r>
        <w:t xml:space="preserve">science</w:t>
      </w:r>
      <w:r>
        <w:t xml:space="preserve"> </w:t>
      </w:r>
      <w:r>
        <w:t xml:space="preserve">and</w:t>
      </w:r>
      <w:r>
        <w:t xml:space="preserve"> </w:t>
      </w:r>
      <w:r>
        <w:t xml:space="preserve">management</w:t>
      </w:r>
      <w:r>
        <w:t xml:space="preserve"> </w:t>
      </w:r>
      <w:r>
        <w:t xml:space="preserve">focus</w:t>
      </w:r>
      <w:r>
        <w:t xml:space="preserve"> </w:t>
      </w:r>
      <w:r>
        <w:t xml:space="preserve">efforts</w:t>
      </w:r>
      <w:r>
        <w:t xml:space="preserve"> </w:t>
      </w:r>
      <w:r>
        <w:t xml:space="preserve">to</w:t>
      </w:r>
      <w:r>
        <w:t xml:space="preserve"> </w:t>
      </w:r>
      <w:r>
        <w:t xml:space="preserve">reduce</w:t>
      </w:r>
      <w:r>
        <w:t xml:space="preserve"> </w:t>
      </w:r>
      <w:r>
        <w:t xml:space="preserve">these</w:t>
      </w:r>
      <w:r>
        <w:t xml:space="preserve"> </w:t>
      </w:r>
      <w:r>
        <w:t xml:space="preserve">risks?</w:t>
      </w:r>
      <w:r>
        <w:t xml:space="preserve"> </w:t>
      </w:r>
      <w:r>
        <w:t xml:space="preserve">To</w:t>
      </w:r>
      <w:r>
        <w:t xml:space="preserve"> </w:t>
      </w:r>
      <w:r>
        <w:t xml:space="preserve">address</w:t>
      </w:r>
      <w:r>
        <w:t xml:space="preserve"> </w:t>
      </w:r>
      <w:r>
        <w:t xml:space="preserve">these</w:t>
      </w:r>
      <w:r>
        <w:t xml:space="preserve"> </w:t>
      </w:r>
      <w:r>
        <w:t xml:space="preserve">questions,</w:t>
      </w:r>
      <w:r>
        <w:t xml:space="preserve"> </w:t>
      </w:r>
      <w:r>
        <w:t xml:space="preserve">the</w:t>
      </w:r>
      <w:r>
        <w:t xml:space="preserve"> </w:t>
      </w:r>
      <w:r>
        <w:t xml:space="preserve">NOAA</w:t>
      </w:r>
      <w:r>
        <w:t xml:space="preserve"> </w:t>
      </w:r>
      <w:r>
        <w:t xml:space="preserve">Fisheries</w:t>
      </w:r>
      <w:r>
        <w:t xml:space="preserve"> </w:t>
      </w:r>
      <w:r>
        <w:t xml:space="preserve">Climate</w:t>
      </w:r>
      <w:r>
        <w:t xml:space="preserve"> </w:t>
      </w:r>
      <w:r>
        <w:t xml:space="preserve">Science</w:t>
      </w:r>
      <w:r>
        <w:t xml:space="preserve"> </w:t>
      </w:r>
      <w:r>
        <w:t xml:space="preserve">Strategy</w:t>
      </w:r>
      <w:r>
        <w:t xml:space="preserve"> </w:t>
      </w:r>
      <w:r>
        <w:t xml:space="preserve">called</w:t>
      </w:r>
      <w:r>
        <w:t xml:space="preserve"> </w:t>
      </w:r>
      <w:r>
        <w:t xml:space="preserve">for</w:t>
      </w:r>
      <w:r>
        <w:t xml:space="preserve"> </w:t>
      </w:r>
      <w:r>
        <w:t xml:space="preserve">vulnerability</w:t>
      </w:r>
      <w:r>
        <w:t xml:space="preserve"> </w:t>
      </w:r>
      <w:r>
        <w:t xml:space="preserve">assessments</w:t>
      </w:r>
      <w:r>
        <w:t xml:space="preserve"> </w:t>
      </w:r>
      <w:r>
        <w:t xml:space="preserve">in</w:t>
      </w:r>
      <w:r>
        <w:t xml:space="preserve"> </w:t>
      </w:r>
      <w:r>
        <w:t xml:space="preserve">each</w:t>
      </w:r>
      <w:r>
        <w:t xml:space="preserve"> </w:t>
      </w:r>
      <w:r>
        <w:t xml:space="preserve">of</w:t>
      </w:r>
      <w:r>
        <w:t xml:space="preserve"> </w:t>
      </w:r>
      <w:r>
        <w:t xml:space="preserve">NOAA’s</w:t>
      </w:r>
      <w:r>
        <w:t xml:space="preserve"> </w:t>
      </w:r>
      <w:r>
        <w:t xml:space="preserve">ocean</w:t>
      </w:r>
      <w:r>
        <w:t xml:space="preserve"> </w:t>
      </w:r>
      <w:r>
        <w:t xml:space="preserve">regions.</w:t>
      </w:r>
      <w:r>
        <w:t xml:space="preserve"> </w:t>
      </w:r>
      <w:r>
        <w:t xml:space="preserve">The</w:t>
      </w:r>
      <w:r>
        <w:t xml:space="preserve"> </w:t>
      </w:r>
      <w:r>
        <w:t xml:space="preserve">Pacific</w:t>
      </w:r>
      <w:r>
        <w:t xml:space="preserve"> </w:t>
      </w:r>
      <w:r>
        <w:t xml:space="preserve">Islands</w:t>
      </w:r>
      <w:r>
        <w:t xml:space="preserve"> </w:t>
      </w:r>
      <w:r>
        <w:t xml:space="preserve">Vulnerability</w:t>
      </w:r>
      <w:r>
        <w:t xml:space="preserve"> </w:t>
      </w:r>
      <w:r>
        <w:t xml:space="preserve">Assessment</w:t>
      </w:r>
      <w:r>
        <w:t xml:space="preserve"> </w:t>
      </w:r>
      <w:r>
        <w:t xml:space="preserve">(PIVA)</w:t>
      </w:r>
      <w:r>
        <w:t xml:space="preserve"> </w:t>
      </w:r>
      <w:r>
        <w:t xml:space="preserve">project</w:t>
      </w:r>
      <w:r>
        <w:t xml:space="preserve"> </w:t>
      </w:r>
      <w:r>
        <w:t xml:space="preserve">assessed</w:t>
      </w:r>
      <w:r>
        <w:t xml:space="preserve"> </w:t>
      </w:r>
      <w:r>
        <w:t xml:space="preserve">the</w:t>
      </w:r>
      <w:r>
        <w:t xml:space="preserve"> </w:t>
      </w:r>
      <w:r>
        <w:t xml:space="preserve">vulnerability</w:t>
      </w:r>
      <w:r>
        <w:t xml:space="preserve"> </w:t>
      </w:r>
      <w:r>
        <w:t xml:space="preserve">of</w:t>
      </w:r>
      <w:r>
        <w:t xml:space="preserve"> </w:t>
      </w:r>
      <w:r>
        <w:t xml:space="preserve">83</w:t>
      </w:r>
      <w:r>
        <w:t xml:space="preserve"> </w:t>
      </w:r>
      <w:r>
        <w:t xml:space="preserve">marine</w:t>
      </w:r>
      <w:r>
        <w:t xml:space="preserve"> </w:t>
      </w:r>
      <w:r>
        <w:t xml:space="preserve">taxa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impacts</w:t>
      </w:r>
      <w:r>
        <w:t xml:space="preserve"> </w:t>
      </w:r>
      <w:r>
        <w:t xml:space="preserve">of</w:t>
      </w:r>
      <w:r>
        <w:t xml:space="preserve"> </w:t>
      </w:r>
      <w:r>
        <w:t xml:space="preserve">climate</w:t>
      </w:r>
      <w:r>
        <w:t xml:space="preserve"> </w:t>
      </w:r>
      <w:r>
        <w:t xml:space="preserve">change.</w:t>
      </w:r>
      <w:r>
        <w:t xml:space="preserve"> </w:t>
      </w:r>
      <w:r>
        <w:t xml:space="preserve">In</w:t>
      </w:r>
      <w:r>
        <w:t xml:space="preserve"> </w:t>
      </w:r>
      <w:r>
        <w:t xml:space="preserve">a</w:t>
      </w:r>
      <w:r>
        <w:t xml:space="preserve"> </w:t>
      </w:r>
      <w:r>
        <w:t xml:space="preserve">Rapid</w:t>
      </w:r>
      <w:r>
        <w:t xml:space="preserve"> </w:t>
      </w:r>
      <w:r>
        <w:t xml:space="preserve">Vulnerability</w:t>
      </w:r>
      <w:r>
        <w:t xml:space="preserve"> </w:t>
      </w:r>
      <w:r>
        <w:t xml:space="preserve">Assessment</w:t>
      </w:r>
      <w:r>
        <w:t xml:space="preserve"> </w:t>
      </w:r>
      <w:r>
        <w:t xml:space="preserve">framework,</w:t>
      </w:r>
      <w:r>
        <w:t xml:space="preserve"> </w:t>
      </w:r>
      <w:r>
        <w:t xml:space="preserve">this</w:t>
      </w:r>
      <w:r>
        <w:t xml:space="preserve"> </w:t>
      </w:r>
      <w:r>
        <w:t xml:space="preserve">project</w:t>
      </w:r>
      <w:r>
        <w:t xml:space="preserve"> </w:t>
      </w:r>
      <w:r>
        <w:t xml:space="preserve">utilized</w:t>
      </w:r>
      <w:r>
        <w:t xml:space="preserve"> </w:t>
      </w:r>
      <w:r>
        <w:t xml:space="preserve">expert</w:t>
      </w:r>
      <w:r>
        <w:t xml:space="preserve"> </w:t>
      </w:r>
      <w:r>
        <w:t xml:space="preserve">knowledge,</w:t>
      </w:r>
      <w:r>
        <w:t xml:space="preserve"> </w:t>
      </w:r>
      <w:r>
        <w:t xml:space="preserve">literature</w:t>
      </w:r>
      <w:r>
        <w:t xml:space="preserve"> </w:t>
      </w:r>
      <w:r>
        <w:t xml:space="preserve">review,</w:t>
      </w:r>
      <w:r>
        <w:t xml:space="preserve"> </w:t>
      </w:r>
      <w:r>
        <w:t xml:space="preserve">and</w:t>
      </w:r>
      <w:r>
        <w:t xml:space="preserve"> </w:t>
      </w:r>
      <w:r>
        <w:t xml:space="preserve">climate</w:t>
      </w:r>
      <w:r>
        <w:t xml:space="preserve"> </w:t>
      </w:r>
      <w:r>
        <w:t xml:space="preserve">projection</w:t>
      </w:r>
      <w:r>
        <w:t xml:space="preserve"> </w:t>
      </w:r>
      <w:r>
        <w:t xml:space="preserve">models</w:t>
      </w:r>
      <w:r>
        <w:t xml:space="preserve"> </w:t>
      </w:r>
      <w:r>
        <w:t xml:space="preserve">to</w:t>
      </w:r>
      <w:r>
        <w:t xml:space="preserve"> </w:t>
      </w:r>
      <w:r>
        <w:t xml:space="preserve">synthesize</w:t>
      </w:r>
      <w:r>
        <w:t xml:space="preserve"> </w:t>
      </w:r>
      <w:r>
        <w:t xml:space="preserve">the</w:t>
      </w:r>
      <w:r>
        <w:t xml:space="preserve"> </w:t>
      </w:r>
      <w:r>
        <w:t xml:space="preserve">best</w:t>
      </w:r>
      <w:r>
        <w:t xml:space="preserve"> </w:t>
      </w:r>
      <w:r>
        <w:t xml:space="preserve">available</w:t>
      </w:r>
      <w:r>
        <w:t xml:space="preserve"> </w:t>
      </w:r>
      <w:r>
        <w:t xml:space="preserve">science</w:t>
      </w:r>
      <w:r>
        <w:t xml:space="preserve"> </w:t>
      </w:r>
      <w:r>
        <w:t xml:space="preserve">towards</w:t>
      </w:r>
      <w:r>
        <w:t xml:space="preserve"> </w:t>
      </w:r>
      <w:r>
        <w:t xml:space="preserve">answering</w:t>
      </w:r>
      <w:r>
        <w:t xml:space="preserve"> </w:t>
      </w:r>
      <w:r>
        <w:t xml:space="preserve">these</w:t>
      </w:r>
      <w:r>
        <w:t xml:space="preserve"> </w:t>
      </w:r>
      <w:r>
        <w:t xml:space="preserve">questions.</w:t>
      </w:r>
      <w:r>
        <w:t xml:space="preserve"> </w:t>
      </w:r>
      <w:r>
        <w:t xml:space="preserve">Here</w:t>
      </w:r>
      <w:r>
        <w:t xml:space="preserve"> </w:t>
      </w:r>
      <w:r>
        <w:t xml:space="preserve">we:</w:t>
      </w:r>
      <w:r>
        <w:t xml:space="preserve"> </w:t>
      </w:r>
      <w:r>
        <w:t xml:space="preserve">(1)</w:t>
      </w:r>
      <w:r>
        <w:t xml:space="preserve"> </w:t>
      </w:r>
      <w:r>
        <w:t xml:space="preserve">provide</w:t>
      </w:r>
      <w:r>
        <w:t xml:space="preserve"> </w:t>
      </w:r>
      <w:r>
        <w:t xml:space="preserve">a</w:t>
      </w:r>
      <w:r>
        <w:t xml:space="preserve"> </w:t>
      </w:r>
      <w:r>
        <w:t xml:space="preserve">relative</w:t>
      </w:r>
      <w:r>
        <w:t xml:space="preserve"> </w:t>
      </w:r>
      <w:r>
        <w:t xml:space="preserve">climate</w:t>
      </w:r>
      <w:r>
        <w:t xml:space="preserve"> </w:t>
      </w:r>
      <w:r>
        <w:t xml:space="preserve">vulnerability</w:t>
      </w:r>
      <w:r>
        <w:t xml:space="preserve"> </w:t>
      </w:r>
      <w:r>
        <w:t xml:space="preserve">ranking</w:t>
      </w:r>
      <w:r>
        <w:t xml:space="preserve"> </w:t>
      </w:r>
      <w:r>
        <w:t xml:space="preserve">across</w:t>
      </w:r>
      <w:r>
        <w:t xml:space="preserve"> </w:t>
      </w:r>
      <w:r>
        <w:t xml:space="preserve">species;</w:t>
      </w:r>
      <w:r>
        <w:t xml:space="preserve"> </w:t>
      </w:r>
      <w:r>
        <w:t xml:space="preserve">(2)</w:t>
      </w:r>
      <w:r>
        <w:t xml:space="preserve"> </w:t>
      </w:r>
      <w:r>
        <w:t xml:space="preserve">identify</w:t>
      </w:r>
      <w:r>
        <w:t xml:space="preserve"> </w:t>
      </w:r>
      <w:r>
        <w:t xml:space="preserve">key</w:t>
      </w:r>
      <w:r>
        <w:t xml:space="preserve"> </w:t>
      </w:r>
      <w:r>
        <w:t xml:space="preserve">attributes</w:t>
      </w:r>
      <w:r>
        <w:t xml:space="preserve"> </w:t>
      </w:r>
      <w:r>
        <w:t xml:space="preserve">and</w:t>
      </w:r>
      <w:r>
        <w:t xml:space="preserve"> </w:t>
      </w:r>
      <w:r>
        <w:t xml:space="preserve">factors</w:t>
      </w:r>
      <w:r>
        <w:t xml:space="preserve"> </w:t>
      </w:r>
      <w:r>
        <w:t xml:space="preserve">that</w:t>
      </w:r>
      <w:r>
        <w:t xml:space="preserve"> </w:t>
      </w:r>
      <w:r>
        <w:t xml:space="preserve">drive</w:t>
      </w:r>
      <w:r>
        <w:t xml:space="preserve"> </w:t>
      </w:r>
      <w:r>
        <w:t xml:space="preserve">this</w:t>
      </w:r>
      <w:r>
        <w:t xml:space="preserve"> </w:t>
      </w:r>
      <w:r>
        <w:t xml:space="preserve">vulnerability;</w:t>
      </w:r>
      <w:r>
        <w:t xml:space="preserve"> </w:t>
      </w:r>
      <w:r>
        <w:t xml:space="preserve">and</w:t>
      </w:r>
      <w:r>
        <w:t xml:space="preserve"> </w:t>
      </w:r>
      <w:r>
        <w:t xml:space="preserve">(3)</w:t>
      </w:r>
      <w:r>
        <w:t xml:space="preserve"> </w:t>
      </w:r>
      <w:r>
        <w:t xml:space="preserve">identify</w:t>
      </w:r>
      <w:r>
        <w:t xml:space="preserve"> </w:t>
      </w:r>
      <w:r>
        <w:t xml:space="preserve">key</w:t>
      </w:r>
      <w:r>
        <w:t xml:space="preserve"> </w:t>
      </w:r>
      <w:r>
        <w:t xml:space="preserve">data</w:t>
      </w:r>
      <w:r>
        <w:t xml:space="preserve"> </w:t>
      </w:r>
      <w:r>
        <w:t xml:space="preserve">gaps</w:t>
      </w:r>
      <w:r>
        <w:t xml:space="preserve"> </w:t>
      </w:r>
      <w:r>
        <w:t xml:space="preserve">in</w:t>
      </w:r>
      <w:r>
        <w:t xml:space="preserve"> </w:t>
      </w:r>
      <w:r>
        <w:t xml:space="preserve">understanding</w:t>
      </w:r>
      <w:r>
        <w:t xml:space="preserve"> </w:t>
      </w:r>
      <w:r>
        <w:t xml:space="preserve">and</w:t>
      </w:r>
      <w:r>
        <w:t xml:space="preserve"> </w:t>
      </w:r>
      <w:r>
        <w:t xml:space="preserve">mitigating</w:t>
      </w:r>
      <w:r>
        <w:t xml:space="preserve"> </w:t>
      </w:r>
      <w:r>
        <w:t xml:space="preserve">climate</w:t>
      </w:r>
      <w:r>
        <w:t xml:space="preserve"> </w:t>
      </w:r>
      <w:r>
        <w:t xml:space="preserve">change</w:t>
      </w:r>
      <w:r>
        <w:t xml:space="preserve"> </w:t>
      </w:r>
      <w:r>
        <w:t xml:space="preserve">impacts</w:t>
      </w:r>
      <w:r>
        <w:t xml:space="preserve"> </w:t>
      </w:r>
      <w:r>
        <w:t xml:space="preserve">to</w:t>
      </w:r>
      <w:r>
        <w:t xml:space="preserve"> </w:t>
      </w:r>
      <w:r>
        <w:t xml:space="preserve">living</w:t>
      </w:r>
      <w:r>
        <w:t xml:space="preserve"> </w:t>
      </w:r>
      <w:r>
        <w:t xml:space="preserve">marine</w:t>
      </w:r>
      <w:r>
        <w:t xml:space="preserve"> </w:t>
      </w:r>
      <w:r>
        <w:t xml:space="preserve">resources.</w:t>
      </w:r>
      <w:r>
        <w:t xml:space="preserve"> </w:t>
      </w:r>
      <w:r>
        <w:t xml:space="preserve">The</w:t>
      </w:r>
      <w:r>
        <w:t xml:space="preserve"> </w:t>
      </w:r>
      <w:r>
        <w:t xml:space="preserve">invertebrate</w:t>
      </w:r>
      <w:r>
        <w:t xml:space="preserve"> </w:t>
      </w:r>
      <w:r>
        <w:t xml:space="preserve">group</w:t>
      </w:r>
      <w:r>
        <w:t xml:space="preserve"> </w:t>
      </w:r>
      <w:r>
        <w:t xml:space="preserve">ranked</w:t>
      </w:r>
      <w:r>
        <w:t xml:space="preserve"> </w:t>
      </w:r>
      <w:r>
        <w:t xml:space="preserve">as</w:t>
      </w:r>
      <w:r>
        <w:t xml:space="preserve"> </w:t>
      </w:r>
      <w:r>
        <w:t xml:space="preserve">most</w:t>
      </w:r>
      <w:r>
        <w:t xml:space="preserve"> </w:t>
      </w:r>
      <w:r>
        <w:t xml:space="preserve">vulnerable</w:t>
      </w:r>
      <w:r>
        <w:t xml:space="preserve"> </w:t>
      </w:r>
      <w:r>
        <w:t xml:space="preserve">and</w:t>
      </w:r>
      <w:r>
        <w:t xml:space="preserve"> </w:t>
      </w:r>
      <w:r>
        <w:t xml:space="preserve">pelagic</w:t>
      </w:r>
      <w:r>
        <w:t xml:space="preserve"> </w:t>
      </w:r>
      <w:r>
        <w:t xml:space="preserve">and</w:t>
      </w:r>
      <w:r>
        <w:t xml:space="preserve"> </w:t>
      </w:r>
      <w:r>
        <w:t xml:space="preserve">coastal</w:t>
      </w:r>
      <w:r>
        <w:t xml:space="preserve"> </w:t>
      </w:r>
      <w:r>
        <w:t xml:space="preserve">group</w:t>
      </w:r>
      <w:r>
        <w:t xml:space="preserve"> </w:t>
      </w:r>
      <w:r>
        <w:t xml:space="preserve">ranked</w:t>
      </w:r>
      <w:r>
        <w:t xml:space="preserve"> </w:t>
      </w:r>
      <w:r>
        <w:t xml:space="preserve">as</w:t>
      </w:r>
      <w:r>
        <w:t xml:space="preserve"> </w:t>
      </w:r>
      <w:r>
        <w:t xml:space="preserve">least</w:t>
      </w:r>
      <w:r>
        <w:t xml:space="preserve"> </w:t>
      </w:r>
      <w:r>
        <w:t xml:space="preserve">vulnerable.</w:t>
      </w:r>
      <w:r>
        <w:t xml:space="preserve"> </w:t>
      </w:r>
      <w:r>
        <w:t xml:space="preserve">Sea</w:t>
      </w:r>
      <w:r>
        <w:t xml:space="preserve"> </w:t>
      </w:r>
      <w:r>
        <w:t xml:space="preserve">surface</w:t>
      </w:r>
      <w:r>
        <w:t xml:space="preserve"> </w:t>
      </w:r>
      <w:r>
        <w:t xml:space="preserve">temperature,</w:t>
      </w:r>
      <w:r>
        <w:t xml:space="preserve"> </w:t>
      </w:r>
      <w:r>
        <w:t xml:space="preserve">ocean</w:t>
      </w:r>
      <w:r>
        <w:t xml:space="preserve"> </w:t>
      </w:r>
      <w:r>
        <w:t xml:space="preserve">acidification,</w:t>
      </w:r>
      <w:r>
        <w:t xml:space="preserve"> </w:t>
      </w:r>
      <w:r>
        <w:t xml:space="preserve">and</w:t>
      </w:r>
      <w:r>
        <w:t xml:space="preserve"> </w:t>
      </w:r>
      <w:r>
        <w:t xml:space="preserve">oxygen</w:t>
      </w:r>
      <w:r>
        <w:t xml:space="preserve"> </w:t>
      </w:r>
      <w:r>
        <w:t xml:space="preserve">concentration</w:t>
      </w:r>
      <w:r>
        <w:t xml:space="preserve"> </w:t>
      </w:r>
      <w:r>
        <w:t xml:space="preserve">were</w:t>
      </w:r>
      <w:r>
        <w:t xml:space="preserve"> </w:t>
      </w:r>
      <w:r>
        <w:t xml:space="preserve">the</w:t>
      </w:r>
      <w:r>
        <w:t xml:space="preserve"> </w:t>
      </w:r>
      <w:r>
        <w:t xml:space="preserve">three</w:t>
      </w:r>
      <w:r>
        <w:t xml:space="preserve"> </w:t>
      </w:r>
      <w:r>
        <w:t xml:space="preserve">main</w:t>
      </w:r>
      <w:r>
        <w:t xml:space="preserve"> </w:t>
      </w:r>
      <w:r>
        <w:t xml:space="preserve">exposure</w:t>
      </w:r>
      <w:r>
        <w:t xml:space="preserve"> </w:t>
      </w:r>
      <w:r>
        <w:t xml:space="preserve">drivers</w:t>
      </w:r>
      <w:r>
        <w:t xml:space="preserve"> </w:t>
      </w:r>
      <w:r>
        <w:t xml:space="preserve">of</w:t>
      </w:r>
      <w:r>
        <w:t xml:space="preserve"> </w:t>
      </w:r>
      <w:r>
        <w:t xml:space="preserve">vulnerability.</w:t>
      </w:r>
      <w:r>
        <w:t xml:space="preserve"> </w:t>
      </w:r>
      <w:r>
        <w:t xml:space="preserve">This</w:t>
      </w:r>
      <w:r>
        <w:t xml:space="preserve"> </w:t>
      </w:r>
      <w:r>
        <w:t xml:space="preserve">project</w:t>
      </w:r>
      <w:r>
        <w:t xml:space="preserve"> </w:t>
      </w:r>
      <w:r>
        <w:t xml:space="preserve">ultimately</w:t>
      </w:r>
      <w:r>
        <w:t xml:space="preserve"> </w:t>
      </w:r>
      <w:r>
        <w:t xml:space="preserve">advances</w:t>
      </w:r>
      <w:r>
        <w:t xml:space="preserve"> </w:t>
      </w:r>
      <w:r>
        <w:t xml:space="preserve">our</w:t>
      </w:r>
      <w:r>
        <w:t xml:space="preserve"> </w:t>
      </w:r>
      <w:r>
        <w:t xml:space="preserve">understanding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research</w:t>
      </w:r>
      <w:r>
        <w:t xml:space="preserve"> </w:t>
      </w:r>
      <w:r>
        <w:t xml:space="preserve">needs</w:t>
      </w:r>
      <w:r>
        <w:t xml:space="preserve"> </w:t>
      </w:r>
      <w:r>
        <w:t xml:space="preserve">and</w:t>
      </w:r>
      <w:r>
        <w:t xml:space="preserve"> </w:t>
      </w:r>
      <w:r>
        <w:t xml:space="preserve">the</w:t>
      </w:r>
      <w:r>
        <w:t xml:space="preserve"> </w:t>
      </w:r>
      <w:r>
        <w:t xml:space="preserve">management</w:t>
      </w:r>
      <w:r>
        <w:t xml:space="preserve"> </w:t>
      </w:r>
      <w:r>
        <w:t xml:space="preserve">options</w:t>
      </w:r>
      <w:r>
        <w:t xml:space="preserve"> </w:t>
      </w:r>
      <w:r>
        <w:t xml:space="preserve">to</w:t>
      </w:r>
      <w:r>
        <w:t xml:space="preserve"> </w:t>
      </w:r>
      <w:r>
        <w:t xml:space="preserve">both</w:t>
      </w:r>
      <w:r>
        <w:t xml:space="preserve"> </w:t>
      </w:r>
      <w:r>
        <w:t xml:space="preserve">sustain</w:t>
      </w:r>
      <w:r>
        <w:t xml:space="preserve"> </w:t>
      </w:r>
      <w:r>
        <w:t xml:space="preserve">marine</w:t>
      </w:r>
      <w:r>
        <w:t xml:space="preserve"> </w:t>
      </w:r>
      <w:r>
        <w:t xml:space="preserve">life</w:t>
      </w:r>
      <w:r>
        <w:t xml:space="preserve"> </w:t>
      </w:r>
      <w:r>
        <w:t xml:space="preserve">and</w:t>
      </w:r>
      <w:r>
        <w:t xml:space="preserve"> </w:t>
      </w:r>
      <w:r>
        <w:t xml:space="preserve">seafood</w:t>
      </w:r>
      <w:r>
        <w:t xml:space="preserve"> </w:t>
      </w:r>
      <w:r>
        <w:t xml:space="preserve">security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Pacific</w:t>
      </w:r>
      <w:r>
        <w:t xml:space="preserve"> </w:t>
      </w:r>
      <w:r>
        <w:t xml:space="preserve">Ocean</w:t>
      </w:r>
      <w:r>
        <w:t xml:space="preserve"> </w:t>
      </w:r>
      <w:r>
        <w:t xml:space="preserve">and</w:t>
      </w:r>
      <w:r>
        <w:t xml:space="preserve"> </w:t>
      </w:r>
      <w:r>
        <w:t xml:space="preserve">beyond.</w:t>
      </w:r>
    </w:p>
    <w:p>
      <w:pPr>
        <w:pStyle w:val="FirstParagraph"/>
      </w:pPr>
      <w:r>
        <w:t xml:space="preserve"> 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Climate change is occurring now, affecting our oceans and the species</w:t>
      </w:r>
      <w:r>
        <w:t xml:space="preserve"> </w:t>
      </w:r>
      <w:r>
        <w:t xml:space="preserve">that depend upon it, including ourselves (Morley et al. 2018; Kleisner et al. 2016; Pinsky and Byler 2015; Pinsky et al. 2013) . Due to</w:t>
      </w:r>
      <w:r>
        <w:t xml:space="preserve"> </w:t>
      </w:r>
      <w:r>
        <w:t xml:space="preserve">increasing sea surface temperatures and ocean acidification, decreasing</w:t>
      </w:r>
      <w:r>
        <w:t xml:space="preserve"> </w:t>
      </w:r>
      <w:r>
        <w:t xml:space="preserve">oxygen concentration, and increased pollution, marine life now faces a</w:t>
      </w:r>
      <w:r>
        <w:t xml:space="preserve"> </w:t>
      </w:r>
      <w:r>
        <w:t xml:space="preserve">range of stressors which negatively impact ecosystems and fisheries</w:t>
      </w:r>
      <w:r>
        <w:t xml:space="preserve"> </w:t>
      </w:r>
      <w:r>
        <w:t xml:space="preserve">(Popova et al. 2016; Pandolfi et al. 2011; Morley et al. 2018). What is not clear is which species are most</w:t>
      </w:r>
      <w:r>
        <w:t xml:space="preserve"> </w:t>
      </w:r>
      <w:r>
        <w:t xml:space="preserve">vulnerable to climate change and where science and management should</w:t>
      </w:r>
      <w:r>
        <w:t xml:space="preserve"> </w:t>
      </w:r>
      <w:r>
        <w:t xml:space="preserve">focus efforts to reduce these risks (Marzloff et al. 2016). </w:t>
      </w:r>
    </w:p>
    <w:p>
      <w:pPr>
        <w:pStyle w:val="BodyText"/>
      </w:pPr>
      <w:r>
        <w:br w:type="textWrapping"/>
      </w:r>
      <w:r>
        <w:t xml:space="preserve">Our knowledge of climate change impacts to ocean ecosystems has been</w:t>
      </w:r>
      <w:r>
        <w:t xml:space="preserve"> </w:t>
      </w:r>
      <w:r>
        <w:t xml:space="preserve">disparate, with studies focused on model species, or single-pressure</w:t>
      </w:r>
      <w:r>
        <w:t xml:space="preserve"> </w:t>
      </w:r>
      <w:r>
        <w:t xml:space="preserve">impacts (Holsman et al. 2017). A synthesis of knowledge is needed to</w:t>
      </w:r>
      <w:r>
        <w:t xml:space="preserve"> </w:t>
      </w:r>
      <w:r>
        <w:t xml:space="preserve">move past single-species, to an ecosystem-based approach to management</w:t>
      </w:r>
      <w:r>
        <w:t xml:space="preserve"> </w:t>
      </w:r>
      <w:r>
        <w:t xml:space="preserve">(EBM) (Levin and Lubchenco 2008). By amassing climate change science across a</w:t>
      </w:r>
      <w:r>
        <w:t xml:space="preserve"> </w:t>
      </w:r>
      <w:r>
        <w:t xml:space="preserve">range of species and environmental variables in a region, we can use the</w:t>
      </w:r>
      <w:r>
        <w:t xml:space="preserve"> </w:t>
      </w:r>
      <w:r>
        <w:t xml:space="preserve">best available science now to anticipate which species are most</w:t>
      </w:r>
      <w:r>
        <w:t xml:space="preserve"> </w:t>
      </w:r>
      <w:r>
        <w:t xml:space="preserve">vulnerable, and why (Holsman et al. 2017). This information is</w:t>
      </w:r>
      <w:r>
        <w:t xml:space="preserve"> </w:t>
      </w:r>
      <w:r>
        <w:t xml:space="preserve">critically needed in order to prioritize ocean ecosystem management and</w:t>
      </w:r>
      <w:r>
        <w:t xml:space="preserve"> </w:t>
      </w:r>
      <w:r>
        <w:t xml:space="preserve">research in an rapidly changing world  (on Climate Change, n.d.). IPCC 2014</w:t>
      </w:r>
    </w:p>
    <w:p>
      <w:pPr>
        <w:pStyle w:val="BodyText"/>
      </w:pPr>
      <w:r>
        <w:br w:type="textWrapping"/>
      </w:r>
      <w:r>
        <w:t xml:space="preserve">To assess climate vulnerability in an EBM context, Rapid Vulnerability</w:t>
      </w:r>
      <w:r>
        <w:t xml:space="preserve"> </w:t>
      </w:r>
      <w:r>
        <w:t xml:space="preserve">Assessments (RVAs) is one method for evaluating multiple impacts to</w:t>
      </w:r>
      <w:r>
        <w:t xml:space="preserve"> </w:t>
      </w:r>
      <w:r>
        <w:t xml:space="preserve">ecosystems. RVAs can be used as a tool to gather existing knowledge</w:t>
      </w:r>
      <w:r>
        <w:t xml:space="preserve"> </w:t>
      </w:r>
      <w:r>
        <w:t xml:space="preserve">through expert opinion and literature search, and thus to bring the best</w:t>
      </w:r>
      <w:r>
        <w:t xml:space="preserve"> </w:t>
      </w:r>
      <w:r>
        <w:t xml:space="preserve">available science into a usable format for timely, science-based</w:t>
      </w:r>
      <w:r>
        <w:t xml:space="preserve"> </w:t>
      </w:r>
      <w:r>
        <w:t xml:space="preserve">management, and to direct future research to fill knowledge</w:t>
      </w:r>
      <w:r>
        <w:t xml:space="preserve"> </w:t>
      </w:r>
      <w:r>
        <w:t xml:space="preserve">gaps (Holsman et al. 2017).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An RVA methodology to assess the vulnerability of marine life to climate</w:t>
      </w:r>
      <w:r>
        <w:t xml:space="preserve"> </w:t>
      </w:r>
      <w:r>
        <w:t xml:space="preserve">change was first developed and implemented in the New England/mid</w:t>
      </w:r>
      <w:r>
        <w:t xml:space="preserve"> </w:t>
      </w:r>
      <w:r>
        <w:t xml:space="preserve">Atlantic region (Morrison et al. 2016)Hare et al. 2016) and in 2015, the US</w:t>
      </w:r>
      <w:r>
        <w:t xml:space="preserve"> </w:t>
      </w:r>
      <w:r>
        <w:t xml:space="preserve">National Oceanic and Atmospheric Administration (NOAA) Fisheries Climate</w:t>
      </w:r>
      <w:r>
        <w:t xml:space="preserve"> </w:t>
      </w:r>
      <w:r>
        <w:t xml:space="preserve">Science Strategy called for a RVA to be deployed in each region (New</w:t>
      </w:r>
      <w:r>
        <w:t xml:space="preserve"> </w:t>
      </w:r>
      <w:r>
        <w:t xml:space="preserve">England/Mid-Atlantic, Southeast, West Coast, Alaska, and Pacific</w:t>
      </w:r>
      <w:r>
        <w:t xml:space="preserve"> </w:t>
      </w:r>
      <w:r>
        <w:t xml:space="preserve">Islands) (Link et al. 2015; (Busch et al. 2016). The Pacific Islands</w:t>
      </w:r>
      <w:r>
        <w:t xml:space="preserve"> </w:t>
      </w:r>
      <w:r>
        <w:t xml:space="preserve">Vulnerability Assessment (PIVA) project implemented this practical and</w:t>
      </w:r>
      <w:r>
        <w:t xml:space="preserve"> </w:t>
      </w:r>
      <w:r>
        <w:t xml:space="preserve">efficient tool and utilized expert knowledge, literature review, and</w:t>
      </w:r>
      <w:r>
        <w:t xml:space="preserve"> </w:t>
      </w:r>
      <w:r>
        <w:t xml:space="preserve">climate projection models to assess the relative vulnerability of 83</w:t>
      </w:r>
      <w:r>
        <w:t xml:space="preserve"> </w:t>
      </w:r>
      <w:r>
        <w:t xml:space="preserve">marine species following (Hare et al. 2016). </w:t>
      </w:r>
    </w:p>
    <w:p>
      <w:pPr>
        <w:pStyle w:val="BodyText"/>
      </w:pPr>
      <w:r>
        <w:br w:type="textWrapping"/>
      </w:r>
      <w:r>
        <w:t xml:space="preserve">Here we (1) provide a relative climate vulnerability ranking across</w:t>
      </w:r>
      <w:r>
        <w:t xml:space="preserve"> </w:t>
      </w:r>
      <w:r>
        <w:t xml:space="preserve">species; (2) identify key attributes and factors that drive this</w:t>
      </w:r>
      <w:r>
        <w:t xml:space="preserve"> </w:t>
      </w:r>
      <w:r>
        <w:t xml:space="preserve">vulnerability; and (3) identify key data gaps in understanding and</w:t>
      </w:r>
      <w:r>
        <w:t xml:space="preserve"> </w:t>
      </w:r>
      <w:r>
        <w:t xml:space="preserve">mitigating climate change impacts to living marine resources.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2" w:name="methods"/>
      <w:bookmarkEnd w:id="22"/>
      <w:r>
        <w:t xml:space="preserve">Methods</w:t>
      </w:r>
    </w:p>
    <w:p>
      <w:pPr>
        <w:pStyle w:val="Heading3"/>
      </w:pPr>
      <w:bookmarkStart w:id="23" w:name="taxonomic-scope"/>
      <w:bookmarkEnd w:id="23"/>
      <w:r>
        <w:t xml:space="preserve">Taxonomic scope:</w:t>
      </w:r>
    </w:p>
    <w:p>
      <w:pPr>
        <w:pStyle w:val="FirstParagraph"/>
      </w:pPr>
      <w:r>
        <w:t xml:space="preserve">This assessment focused on 83 species from 6 functional groups</w:t>
      </w:r>
      <w:r>
        <w:t xml:space="preserve"> </w:t>
      </w:r>
      <w:r>
        <w:t xml:space="preserve">(Fig </w:t>
      </w:r>
      <w:r>
        <w:t xml:space="preserve">???</w:t>
      </w:r>
      <w:r>
        <w:t xml:space="preserve">. ) and 33 families</w:t>
      </w:r>
      <w:r>
        <w:t xml:space="preserve"> </w:t>
      </w:r>
      <w:r>
        <w:t xml:space="preserve">(Fig </w:t>
      </w:r>
      <w:r>
        <w:t xml:space="preserve">???</w:t>
      </w:r>
      <w:r>
        <w:t xml:space="preserve">.) across a wide range of</w:t>
      </w:r>
      <w:r>
        <w:t xml:space="preserve"> </w:t>
      </w:r>
      <w:r>
        <w:t xml:space="preserve">geographies spanning US fishery management jurisdictions in the Central,</w:t>
      </w:r>
      <w:r>
        <w:t xml:space="preserve"> </w:t>
      </w:r>
      <w:r>
        <w:t xml:space="preserve">West, and South Pacific Ocean</w:t>
      </w:r>
      <w:r>
        <w:t xml:space="preserve"> </w:t>
      </w:r>
      <w:r>
        <w:t xml:space="preserve">(</w:t>
      </w:r>
      <w:hyperlink r:id="rId24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1 - Species List</w:t>
        </w:r>
      </w:hyperlink>
      <w:r>
        <w:t xml:space="preserve">). These species were selected based on</w:t>
      </w:r>
      <w:r>
        <w:t xml:space="preserve"> </w:t>
      </w:r>
      <w:r>
        <w:t xml:space="preserve">regional expert opinion, as well as commercial and recreational catch</w:t>
      </w:r>
      <w:r>
        <w:t xml:space="preserve"> </w:t>
      </w:r>
      <w:r>
        <w:t xml:space="preserve">records for their importance as food-fish, or cultural and conservation</w:t>
      </w:r>
      <w:r>
        <w:t xml:space="preserve"> </w:t>
      </w:r>
      <w:r>
        <w:t xml:space="preserve">importance. The final selection of taxa also took into account</w:t>
      </w:r>
      <w:r>
        <w:t xml:space="preserve"> </w:t>
      </w:r>
      <w:r>
        <w:t xml:space="preserve">representation and balance of key taxa representing important ecosystem</w:t>
      </w:r>
      <w:r>
        <w:t xml:space="preserve"> </w:t>
      </w:r>
      <w:r>
        <w:t xml:space="preserve">function.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??? " title="" id="1" name="Picture"/>
            <a:graphic>
              <a:graphicData uri="http://schemas.openxmlformats.org/drawingml/2006/picture">
                <pic:pic>
                  <pic:nvPicPr>
                    <pic:cNvPr descr="figures/update-theme-sorted-fn-plot/update-theme-sorted-fn-plo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???</w:t>
      </w:r>
      <w:r>
        <w:t xml:space="preserve"> </w:t>
      </w:r>
    </w:p>
    <w:p>
      <w:pPr>
        <w:pStyle w:val="FigureWithCaption"/>
      </w:pPr>
      <w:r>
        <w:drawing>
          <wp:inline>
            <wp:extent cx="5334000" cy="2667000"/>
            <wp:effectExtent b="0" l="0" r="0" t="0"/>
            <wp:docPr descr="Fig ???. Histogram of fish and invertebrate families included in the Pacific Islands Vulnerability Assessment (PIVA) " title="" id="1" name="Picture"/>
            <a:graphic>
              <a:graphicData uri="http://schemas.openxmlformats.org/drawingml/2006/picture">
                <pic:pic>
                  <pic:nvPicPr>
                    <pic:cNvPr descr="figures/theme-sorted-family-group-plot/theme-sorted-family-group-plo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 </w:t>
      </w:r>
      <w:r>
        <w:t xml:space="preserve">???</w:t>
      </w:r>
      <w:r>
        <w:t xml:space="preserve">. Histogram of fish and invertebrate</w:t>
      </w:r>
      <w:r>
        <w:t xml:space="preserve"> </w:t>
      </w:r>
      <w:r>
        <w:t xml:space="preserve">families included in the Pacific Islands Vulnerability Assessment (PIVA)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Climate change vulnerability, as defined here,  is composed of both</w:t>
      </w:r>
      <w:r>
        <w:t xml:space="preserve"> </w:t>
      </w:r>
      <w:r>
        <w:t xml:space="preserve">exposure variables and sensitivity attributes.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27" w:name="exposure"/>
      <w:bookmarkEnd w:id="27"/>
      <w:r>
        <w:t xml:space="preserve">Exposure</w:t>
      </w:r>
    </w:p>
    <w:p>
      <w:pPr>
        <w:pStyle w:val="FirstParagraph"/>
      </w:pPr>
      <w:r>
        <w:t xml:space="preserve">The term exposure as used in our rapid  vulnerability assessment</w:t>
      </w:r>
      <w:r>
        <w:t xml:space="preserve"> </w:t>
      </w:r>
      <w:r>
        <w:t xml:space="preserve">measures how much a species is likely to experience a change in climate</w:t>
      </w:r>
      <w:r>
        <w:t xml:space="preserve"> </w:t>
      </w:r>
      <w:r>
        <w:t xml:space="preserve">from some physical variable in its environment. Exposure variables were</w:t>
      </w:r>
      <w:r>
        <w:t xml:space="preserve"> </w:t>
      </w:r>
      <w:r>
        <w:t xml:space="preserve">chosen specifically for the Pacific region and our taxa of interest, and</w:t>
      </w:r>
      <w:r>
        <w:t xml:space="preserve"> </w:t>
      </w:r>
      <w:r>
        <w:t xml:space="preserve">they include:  temperature (surface, bottom), salinity (surface,</w:t>
      </w:r>
      <w:r>
        <w:t xml:space="preserve"> </w:t>
      </w:r>
      <w:r>
        <w:t xml:space="preserve">bottom), ocean acidification (pH), mixed layer depth, precipitation,</w:t>
      </w:r>
      <w:r>
        <w:t xml:space="preserve"> </w:t>
      </w:r>
      <w:r>
        <w:t xml:space="preserve">currents (magnitude, NS, EW), windstress (magnitude, NS, EW), surface</w:t>
      </w:r>
      <w:r>
        <w:t xml:space="preserve"> </w:t>
      </w:r>
      <w:r>
        <w:t xml:space="preserve">oxygen, sea level rise, wave height, chlorophyll, and  productivity.</w:t>
      </w:r>
      <w:r>
        <w:t xml:space="preserve"> </w:t>
      </w:r>
      <w:r>
        <w:t xml:space="preserve">These were selected based on local expert knowledge from a scientific of</w:t>
      </w:r>
      <w:r>
        <w:t xml:space="preserve"> </w:t>
      </w:r>
      <w:r>
        <w:t xml:space="preserve">NOAA Pacific Islands Fisheries Science Center staff as the most relevant</w:t>
      </w:r>
      <w:r>
        <w:t xml:space="preserve"> </w:t>
      </w:r>
      <w:r>
        <w:t xml:space="preserve">and available variables that would affect species in the Pacific Islands</w:t>
      </w:r>
      <w:r>
        <w:t xml:space="preserve"> </w:t>
      </w:r>
      <w:r>
        <w:t xml:space="preserve">region. The exposure variable was tabulated into a binary relevance</w:t>
      </w:r>
      <w:r>
        <w:t xml:space="preserve"> </w:t>
      </w:r>
      <w:r>
        <w:t xml:space="preserve">matrix for each taxa. The majority of these exposure variables were</w:t>
      </w:r>
      <w:r>
        <w:t xml:space="preserve"> </w:t>
      </w:r>
      <w:r>
        <w:t xml:space="preserve">available in a global gridded format, facilitating the spatial matchup</w:t>
      </w:r>
      <w:r>
        <w:t xml:space="preserve"> </w:t>
      </w:r>
      <w:r>
        <w:t xml:space="preserve">of exposure variables to the known distributions for particular species.</w:t>
      </w:r>
      <w:r>
        <w:t xml:space="preserve"> </w:t>
      </w:r>
      <w:r>
        <w:t xml:space="preserve">Exploratory work on only examining an expert-derived subset (n=6) of</w:t>
      </w:r>
      <w:r>
        <w:t xml:space="preserve"> </w:t>
      </w:r>
      <w:r>
        <w:t xml:space="preserve">exposure variables for each species was also undertaken for comparative</w:t>
      </w:r>
      <w:r>
        <w:t xml:space="preserve"> </w:t>
      </w:r>
      <w:r>
        <w:t xml:space="preserve">purposes. </w:t>
      </w:r>
    </w:p>
    <w:p>
      <w:pPr>
        <w:pStyle w:val="BodyText"/>
      </w:pPr>
      <w:r>
        <w:br w:type="textWrapping"/>
      </w:r>
      <w:r>
        <w:t xml:space="preserve">The standardized anomaly for exposure variables available in gridded</w:t>
      </w:r>
      <w:r>
        <w:t xml:space="preserve"> </w:t>
      </w:r>
      <w:r>
        <w:t xml:space="preserve">format was visualized as the spatial overlap in a species’ current</w:t>
      </w:r>
      <w:r>
        <w:t xml:space="preserve"> </w:t>
      </w:r>
      <w:r>
        <w:t xml:space="preserve">distribution and the expected climate change in that region of the</w:t>
      </w:r>
      <w:r>
        <w:t xml:space="preserve"> </w:t>
      </w:r>
      <w:r>
        <w:t xml:space="preserve">ocean. To obtain this measure, species distribution maps were obtained</w:t>
      </w:r>
      <w:r>
        <w:t xml:space="preserve"> </w:t>
      </w:r>
      <w:r>
        <w:t xml:space="preserve">from online sources (OBIS; fishbase.net; sealifebase.net). The exposure</w:t>
      </w:r>
      <w:r>
        <w:t xml:space="preserve"> </w:t>
      </w:r>
      <w:r>
        <w:t xml:space="preserve">variable global grids were then subset to species-specific regions using</w:t>
      </w:r>
      <w:r>
        <w:t xml:space="preserve"> </w:t>
      </w:r>
      <w:r>
        <w:t xml:space="preserve">these distribution maps. These global grids of modeled exposure</w:t>
      </w:r>
      <w:r>
        <w:t xml:space="preserve"> </w:t>
      </w:r>
      <w:r>
        <w:t xml:space="preserve">variables  were obtained  from  the NOAA Earth System Research</w:t>
      </w:r>
      <w:r>
        <w:t xml:space="preserve"> </w:t>
      </w:r>
      <w:r>
        <w:t xml:space="preserve">Laboratory Climate Change Web Portal</w:t>
      </w:r>
      <w:r>
        <w:t xml:space="preserve"> </w:t>
      </w:r>
      <w:r>
        <w:t xml:space="preserve">at </w:t>
      </w:r>
      <w:hyperlink r:id="rId28">
        <w:r>
          <w:rPr>
            <w:rStyle w:val="Hyperlink"/>
          </w:rPr>
          <w:t xml:space="preserve">https://www.esrl.noaa.gov/psd/ipcc/ocn/</w:t>
        </w:r>
      </w:hyperlink>
      <w:r>
        <w:t xml:space="preserve"> (ensemble, RCP 8.5, 0.5</w:t>
      </w:r>
      <w:r>
        <w:t xml:space="preserve"> </w:t>
      </w:r>
      <w:r>
        <w:t xml:space="preserve">degree grids) where standardized anomalies of future climate change were</w:t>
      </w:r>
      <w:r>
        <w:t xml:space="preserve"> </w:t>
      </w:r>
      <w:r>
        <w:t xml:space="preserve">calculated relative to historical values. This standardized anomaly</w:t>
      </w:r>
      <w:r>
        <w:t xml:space="preserve"> </w:t>
      </w:r>
      <w:r>
        <w:t xml:space="preserve">represents the difference in the mean climate in the future time period</w:t>
      </w:r>
      <w:r>
        <w:t xml:space="preserve"> </w:t>
      </w:r>
      <w:r>
        <w:t xml:space="preserve">(2006-2055) compared to the historical reference period (1956-2005),</w:t>
      </w:r>
      <w:r>
        <w:t xml:space="preserve"> </w:t>
      </w:r>
      <w:r>
        <w:t xml:space="preserve">standardized by the de-trended interannual standard deviation for the</w:t>
      </w:r>
      <w:r>
        <w:t xml:space="preserve"> </w:t>
      </w:r>
      <w:r>
        <w:t xml:space="preserve">historical reference period (1956-2005). In short, this represents, on a</w:t>
      </w:r>
      <w:r>
        <w:t xml:space="preserve"> </w:t>
      </w:r>
      <w:r>
        <w:t xml:space="preserve">pixel by pixel basis, the projected amount of climate change in units of</w:t>
      </w:r>
      <w:r>
        <w:t xml:space="preserve"> </w:t>
      </w:r>
      <w:r>
        <w:t xml:space="preserve">standard deviation. This particular standard deviation is reflective of</w:t>
      </w:r>
      <w:r>
        <w:t xml:space="preserve"> </w:t>
      </w:r>
      <w:r>
        <w:t xml:space="preserve">the inherent variability of any particular exposure variable at this</w:t>
      </w:r>
      <w:r>
        <w:t xml:space="preserve"> </w:t>
      </w:r>
      <w:r>
        <w:t xml:space="preserve">point in space (0.5 degree pixel) yet excluding the variability</w:t>
      </w:r>
      <w:r>
        <w:t xml:space="preserve"> </w:t>
      </w:r>
      <w:r>
        <w:t xml:space="preserve">associated with any interannual trend. The latter point is critical</w:t>
      </w:r>
      <w:r>
        <w:t xml:space="preserve"> </w:t>
      </w:r>
      <w:r>
        <w:t xml:space="preserve">since the standardized anomaly is intended to represent the nature of a</w:t>
      </w:r>
      <w:r>
        <w:t xml:space="preserve"> </w:t>
      </w:r>
      <w:r>
        <w:t xml:space="preserve">large-scale interannual trend. The standardized anomaly was further</w:t>
      </w:r>
      <w:r>
        <w:t xml:space="preserve"> </w:t>
      </w:r>
      <w:r>
        <w:t xml:space="preserve">examined with respect to the amount of change projected to occur and the</w:t>
      </w:r>
      <w:r>
        <w:t xml:space="preserve"> </w:t>
      </w:r>
      <w:r>
        <w:t xml:space="preserve">historical pattern of variability (CV) in the 1956-2005 reference</w:t>
      </w:r>
      <w:r>
        <w:t xml:space="preserve"> </w:t>
      </w:r>
      <w:r>
        <w:t xml:space="preserve">period, since these two components enter into the standardized anomaly</w:t>
      </w:r>
      <w:r>
        <w:t xml:space="preserve"> </w:t>
      </w:r>
      <w:r>
        <w:t xml:space="preserve">calculation. This exercise was useful to better understand how the</w:t>
      </w:r>
      <w:r>
        <w:t xml:space="preserve"> </w:t>
      </w:r>
      <w:r>
        <w:t xml:space="preserve">standardized anomaly value can be driven by both patterns of absolute</w:t>
      </w:r>
      <w:r>
        <w:t xml:space="preserve"> </w:t>
      </w:r>
      <w:r>
        <w:t xml:space="preserve">change in an exposure variable and by patterns of historical</w:t>
      </w:r>
      <w:r>
        <w:t xml:space="preserve"> </w:t>
      </w:r>
      <w:r>
        <w:t xml:space="preserve">variability, or lack thereof. It should be noted that downscaled data</w:t>
      </w:r>
      <w:r>
        <w:t xml:space="preserve"> </w:t>
      </w:r>
      <w:r>
        <w:t xml:space="preserve">products were not pursued for this exercise since most of the taxa</w:t>
      </w:r>
      <w:r>
        <w:t xml:space="preserve"> </w:t>
      </w:r>
      <w:r>
        <w:t xml:space="preserve">considered have large geographic ranges covering many degrees of</w:t>
      </w:r>
      <w:r>
        <w:t xml:space="preserve"> </w:t>
      </w:r>
      <w:r>
        <w:t xml:space="preserve">latitude and longitude, and additionally there was need for consistent</w:t>
      </w:r>
      <w:r>
        <w:t xml:space="preserve"> </w:t>
      </w:r>
      <w:r>
        <w:t xml:space="preserve">data products (e.g. ESRL climate data</w:t>
      </w:r>
      <w:r>
        <w:t xml:space="preserve"> </w:t>
      </w:r>
      <w:r>
        <w:t xml:space="preserve">portal </w:t>
      </w:r>
      <w:hyperlink r:id="rId28">
        <w:r>
          <w:rPr>
            <w:rStyle w:val="Hyperlink"/>
          </w:rPr>
          <w:t xml:space="preserve">https://www.esrl.noaa.gov/psd/ipcc/ocn/</w:t>
        </w:r>
      </w:hyperlink>
      <w:r>
        <w:t xml:space="preserve">) across all of the</w:t>
      </w:r>
      <w:r>
        <w:t xml:space="preserve"> </w:t>
      </w:r>
      <w:r>
        <w:t xml:space="preserve">NOAA NMFS climate vulnerability assessments already undertaken and</w:t>
      </w:r>
      <w:r>
        <w:t xml:space="preserve"> </w:t>
      </w:r>
      <w:r>
        <w:t xml:space="preserve">currently ongoing.</w:t>
      </w:r>
    </w:p>
    <w:p>
      <w:pPr>
        <w:pStyle w:val="BodyText"/>
      </w:pPr>
      <w:r>
        <w:br w:type="textWrapping"/>
      </w:r>
      <w:r>
        <w:t xml:space="preserve">Pacific-wide exposure was considered in our final analysis; however</w:t>
      </w:r>
      <w:r>
        <w:t xml:space="preserve"> </w:t>
      </w:r>
      <w:r>
        <w:t xml:space="preserve">spatial subsets of each exposure variable and taxa were created to</w:t>
      </w:r>
      <w:r>
        <w:t xml:space="preserve"> </w:t>
      </w:r>
      <w:r>
        <w:t xml:space="preserve">better characterize the regional variability in exposure for the</w:t>
      </w:r>
      <w:r>
        <w:t xml:space="preserve"> </w:t>
      </w:r>
      <w:r>
        <w:t xml:space="preserve">wide-ranging taxa. Four such subsets were created to examine exposure in</w:t>
      </w:r>
      <w:r>
        <w:t xml:space="preserve"> </w:t>
      </w:r>
      <w:r>
        <w:t xml:space="preserve">the Hawaiian Archipelago, American Samoa Archipelago, Mariana Islands</w:t>
      </w:r>
      <w:r>
        <w:t xml:space="preserve"> </w:t>
      </w:r>
      <w:r>
        <w:t xml:space="preserve">Archipelago (including Guam and Saipan), and a portion of the Pacific</w:t>
      </w:r>
      <w:r>
        <w:t xml:space="preserve"> </w:t>
      </w:r>
      <w:r>
        <w:t xml:space="preserve">Basin that encompassed the Pacific Remote Island Areas (PRIAs) of Baker</w:t>
      </w:r>
      <w:r>
        <w:t xml:space="preserve"> </w:t>
      </w:r>
      <w:r>
        <w:t xml:space="preserve">Island, Howland Island, Jarvis Island, Johnston Atoll, Kingman Reef,</w:t>
      </w:r>
      <w:r>
        <w:t xml:space="preserve"> </w:t>
      </w:r>
      <w:r>
        <w:t xml:space="preserve">Palmyra Atoll, and Wake Island. The spatial domain for each of these</w:t>
      </w:r>
      <w:r>
        <w:t xml:space="preserve"> </w:t>
      </w:r>
      <w:r>
        <w:t xml:space="preserve">subsets including the larger Pacific-wide domain examined are presented</w:t>
      </w:r>
      <w:r>
        <w:t xml:space="preserve"> </w:t>
      </w:r>
      <w:r>
        <w:t xml:space="preserve">in Table 1. Note that exposure variable scoring tabulations did not take</w:t>
      </w:r>
      <w:r>
        <w:t xml:space="preserve"> </w:t>
      </w:r>
      <w:r>
        <w:t xml:space="preserve">place over these entire spatial domains, but only where the spatial</w:t>
      </w:r>
      <w:r>
        <w:t xml:space="preserve"> </w:t>
      </w:r>
      <w:r>
        <w:t xml:space="preserve">domain intersected the known distribution for a particular taxa.</w:t>
      </w:r>
      <w:r>
        <w:t xml:space="preserve"> </w:t>
      </w:r>
      <w:r>
        <w:t xml:space="preserve">Individual summary visualizations were created for each of the spatial</w:t>
      </w:r>
      <w:r>
        <w:t xml:space="preserve"> </w:t>
      </w:r>
      <w:r>
        <w:t xml:space="preserve">domain, taxa, and exposure variable combinations. Each summary included</w:t>
      </w:r>
      <w:r>
        <w:t xml:space="preserve"> </w:t>
      </w:r>
      <w:r>
        <w:t xml:space="preserve">a pair of histograms which summarized exposure tabulations with respect</w:t>
      </w:r>
      <w:r>
        <w:t xml:space="preserve"> </w:t>
      </w:r>
      <w:r>
        <w:t xml:space="preserve">to signage of projected perturbations relative to baseline (negative for</w:t>
      </w:r>
      <w:r>
        <w:t xml:space="preserve"> </w:t>
      </w:r>
      <w:r>
        <w:t xml:space="preserve">decreases, positive for increases) and overall exposure combining</w:t>
      </w:r>
      <w:r>
        <w:t xml:space="preserve"> </w:t>
      </w:r>
      <w:r>
        <w:t xml:space="preserve">positive and negative under the assumption that both types of</w:t>
      </w:r>
      <w:r>
        <w:t xml:space="preserve"> </w:t>
      </w:r>
      <w:r>
        <w:t xml:space="preserve">perturbations could be assessed together (e.g. a large decrease or a</w:t>
      </w:r>
      <w:r>
        <w:t xml:space="preserve"> </w:t>
      </w:r>
      <w:r>
        <w:t xml:space="preserve">large increase could be equally deleterious). The average exposure score</w:t>
      </w:r>
      <w:r>
        <w:t xml:space="preserve"> </w:t>
      </w:r>
      <w:r>
        <w:t xml:space="preserve">was also calculated and included on the visualization.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Table 1. Table of geographic regions included in the assessment and</w:t>
      </w:r>
      <w:r>
        <w:t xml:space="preserve"> </w:t>
      </w:r>
      <w:r>
        <w:t xml:space="preserve">their spatial extent </w:t>
      </w:r>
      <w:r>
        <w:t xml:space="preserve"> </w:t>
      </w:r>
    </w:p>
    <w:tbl>
      <w:tblPr>
        <w:tblStyle w:val="TableNormal"/>
        <w:tblW w:type="pct" w:w="0.0"/>
        <w:tblLook/>
        <w:tblCaption w:val="Table 1. Table of geographic regions included in the assessment and their spatial extent  "/>
      </w:tblPr>
      <w:tblGrid/>
      <w:tr>
        <w:tc>
          <w:p>
            <w:pPr>
              <w:pStyle w:val="Compact"/>
              <w:jc w:val="center"/>
            </w:pPr>
            <w:r>
              <w:t xml:space="preserve">Spatial Domain</w:t>
            </w:r>
          </w:p>
        </w:tc>
        <w:tc>
          <w:p>
            <w:pPr>
              <w:pStyle w:val="Compact"/>
              <w:jc w:val="center"/>
            </w:pPr>
            <w:r>
              <w:t xml:space="preserve">Eastern extent</w:t>
            </w:r>
          </w:p>
        </w:tc>
        <w:tc>
          <w:p>
            <w:pPr>
              <w:pStyle w:val="Compact"/>
              <w:jc w:val="center"/>
            </w:pPr>
            <w:r>
              <w:t xml:space="preserve">Western extent</w:t>
            </w:r>
          </w:p>
        </w:tc>
        <w:tc>
          <w:p>
            <w:pPr>
              <w:pStyle w:val="Compact"/>
              <w:jc w:val="center"/>
            </w:pPr>
            <w:r>
              <w:t xml:space="preserve">Southern extent</w:t>
            </w:r>
          </w:p>
        </w:tc>
        <w:tc>
          <w:p>
            <w:pPr>
              <w:pStyle w:val="Compact"/>
              <w:jc w:val="center"/>
            </w:pPr>
            <w:r>
              <w:t xml:space="preserve">Northern extent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Pacific</w:t>
            </w:r>
          </w:p>
        </w:tc>
        <w:tc>
          <w:p>
            <w:pPr>
              <w:pStyle w:val="Compact"/>
              <w:jc w:val="center"/>
            </w:pPr>
            <w:r>
              <w:t xml:space="preserve">90°E</w:t>
            </w:r>
          </w:p>
        </w:tc>
        <w:tc>
          <w:p>
            <w:pPr>
              <w:pStyle w:val="Compact"/>
              <w:jc w:val="center"/>
            </w:pPr>
            <w:r>
              <w:t xml:space="preserve">60°W</w:t>
            </w:r>
          </w:p>
        </w:tc>
        <w:tc>
          <w:p>
            <w:pPr>
              <w:pStyle w:val="Compact"/>
              <w:jc w:val="center"/>
            </w:pPr>
            <w:r>
              <w:t xml:space="preserve">60°S</w:t>
            </w:r>
          </w:p>
        </w:tc>
        <w:tc>
          <w:p>
            <w:pPr>
              <w:pStyle w:val="Compact"/>
              <w:jc w:val="center"/>
            </w:pPr>
            <w:r>
              <w:t xml:space="preserve">60°N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American Samoa Archipelago</w:t>
            </w:r>
          </w:p>
        </w:tc>
        <w:tc>
          <w:p>
            <w:pPr>
              <w:pStyle w:val="Compact"/>
              <w:jc w:val="center"/>
            </w:pPr>
            <w:r>
              <w:t xml:space="preserve">180°E</w:t>
            </w:r>
          </w:p>
        </w:tc>
        <w:tc>
          <w:p>
            <w:pPr>
              <w:pStyle w:val="Compact"/>
              <w:jc w:val="center"/>
            </w:pPr>
            <w:r>
              <w:t xml:space="preserve">160°W</w:t>
            </w:r>
          </w:p>
        </w:tc>
        <w:tc>
          <w:p>
            <w:pPr>
              <w:pStyle w:val="Compact"/>
              <w:jc w:val="center"/>
            </w:pPr>
            <w:r>
              <w:t xml:space="preserve">20°S</w:t>
            </w:r>
          </w:p>
        </w:tc>
        <w:tc>
          <w:p>
            <w:pPr>
              <w:pStyle w:val="Compact"/>
              <w:jc w:val="center"/>
            </w:pPr>
            <w:r>
              <w:t xml:space="preserve">8°S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Hawaiian Archipelago</w:t>
            </w:r>
          </w:p>
        </w:tc>
        <w:tc>
          <w:p>
            <w:pPr>
              <w:pStyle w:val="Compact"/>
              <w:jc w:val="center"/>
            </w:pPr>
            <w:r>
              <w:t xml:space="preserve">172°E</w:t>
            </w:r>
          </w:p>
        </w:tc>
        <w:tc>
          <w:p>
            <w:pPr>
              <w:pStyle w:val="Compact"/>
              <w:jc w:val="center"/>
            </w:pPr>
            <w:r>
              <w:t xml:space="preserve">145°W</w:t>
            </w:r>
          </w:p>
        </w:tc>
        <w:tc>
          <w:p>
            <w:pPr>
              <w:pStyle w:val="Compact"/>
              <w:jc w:val="center"/>
            </w:pPr>
            <w:r>
              <w:t xml:space="preserve">11°N</w:t>
            </w:r>
          </w:p>
        </w:tc>
        <w:tc>
          <w:p>
            <w:pPr>
              <w:pStyle w:val="Compact"/>
              <w:jc w:val="center"/>
            </w:pPr>
            <w:r>
              <w:t xml:space="preserve">36°N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Mariana Archipelago</w:t>
            </w:r>
          </w:p>
        </w:tc>
        <w:tc>
          <w:p>
            <w:pPr>
              <w:pStyle w:val="Compact"/>
              <w:jc w:val="center"/>
            </w:pPr>
            <w:r>
              <w:t xml:space="preserve">132°E</w:t>
            </w:r>
          </w:p>
        </w:tc>
        <w:tc>
          <w:p>
            <w:pPr>
              <w:pStyle w:val="Compact"/>
              <w:jc w:val="center"/>
            </w:pPr>
            <w:r>
              <w:t xml:space="preserve">158°E</w:t>
            </w:r>
          </w:p>
        </w:tc>
        <w:tc>
          <w:p>
            <w:pPr>
              <w:pStyle w:val="Compact"/>
              <w:jc w:val="center"/>
            </w:pPr>
            <w:r>
              <w:t xml:space="preserve">10°N</w:t>
            </w:r>
          </w:p>
        </w:tc>
        <w:tc>
          <w:p>
            <w:pPr>
              <w:pStyle w:val="Compact"/>
              <w:jc w:val="center"/>
            </w:pPr>
            <w:r>
              <w:t xml:space="preserve">25°N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Pacific Remote Island Areas</w:t>
            </w:r>
          </w:p>
        </w:tc>
        <w:tc>
          <w:p>
            <w:pPr>
              <w:pStyle w:val="Compact"/>
              <w:jc w:val="center"/>
            </w:pPr>
            <w:r>
              <w:t xml:space="preserve">154°E</w:t>
            </w:r>
          </w:p>
        </w:tc>
        <w:tc>
          <w:p>
            <w:pPr>
              <w:pStyle w:val="Compact"/>
              <w:jc w:val="center"/>
            </w:pPr>
            <w:r>
              <w:t xml:space="preserve">152°W</w:t>
            </w:r>
          </w:p>
        </w:tc>
        <w:tc>
          <w:p>
            <w:pPr>
              <w:pStyle w:val="Compact"/>
              <w:jc w:val="center"/>
            </w:pPr>
            <w:r>
              <w:t xml:space="preserve">5°S</w:t>
            </w:r>
          </w:p>
        </w:tc>
        <w:tc>
          <w:p>
            <w:pPr>
              <w:pStyle w:val="Compact"/>
              <w:jc w:val="center"/>
            </w:pPr>
            <w:r>
              <w:t xml:space="preserve">27°N</w:t>
            </w:r>
          </w:p>
        </w:tc>
      </w:tr>
    </w:tbl>
    <w:p>
      <w:pPr>
        <w:pStyle w:val="BodyText"/>
      </w:pPr>
      <w:r>
        <w:t xml:space="preserve"> </w:t>
      </w:r>
    </w:p>
    <w:p>
      <w:pPr>
        <w:pStyle w:val="BodyText"/>
      </w:pPr>
      <w:r>
        <w:t xml:space="preserve">The count of geographic pixels within the distribution for a species</w:t>
      </w:r>
      <w:r>
        <w:t xml:space="preserve"> </w:t>
      </w:r>
      <w:r>
        <w:t xml:space="preserve">that fell into the negative or positive anomalies (in bins of low,</w:t>
      </w:r>
      <w:r>
        <w:t xml:space="preserve"> </w:t>
      </w:r>
      <w:r>
        <w:t xml:space="preserve">moderate, high, and very high) were tabulated following the bin</w:t>
      </w:r>
      <w:r>
        <w:t xml:space="preserve"> </w:t>
      </w:r>
      <w:r>
        <w:t xml:space="preserve">definition from Hare et al. (2016). Mean ranking is a summary of the</w:t>
      </w:r>
      <w:r>
        <w:t xml:space="preserve"> </w:t>
      </w:r>
      <w:r>
        <w:t xml:space="preserve">climate variable over the spatial domain of taxa of interest. This</w:t>
      </w:r>
      <w:r>
        <w:t xml:space="preserve"> </w:t>
      </w:r>
      <w:r>
        <w:t xml:space="preserve">approach provides an objective scoring to the exposures for all of the</w:t>
      </w:r>
      <w:r>
        <w:t xml:space="preserve"> </w:t>
      </w:r>
      <w:r>
        <w:t xml:space="preserve">combinations of taxa, spatial domain, and exposure variables, taking</w:t>
      </w:r>
      <w:r>
        <w:t xml:space="preserve"> </w:t>
      </w:r>
      <w:r>
        <w:t xml:space="preserve">into account the spatial variability in the standardized anomaly across</w:t>
      </w:r>
      <w:r>
        <w:t xml:space="preserve"> </w:t>
      </w:r>
      <w:r>
        <w:t xml:space="preserve">the range of each taxa. Exposure variables which were not available with</w:t>
      </w:r>
      <w:r>
        <w:t xml:space="preserve"> </w:t>
      </w:r>
      <w:r>
        <w:t xml:space="preserve">globally gridded data products (e.g., wave height, sea level) are</w:t>
      </w:r>
      <w:r>
        <w:t xml:space="preserve"> </w:t>
      </w:r>
      <w:r>
        <w:t xml:space="preserve">addressed in narrative form using best available scientific information</w:t>
      </w:r>
      <w:r>
        <w:t xml:space="preserve"> </w:t>
      </w:r>
      <w:r>
        <w:t xml:space="preserve">(e.g., </w:t>
      </w:r>
      <w:hyperlink r:id="rId29">
        <w:r>
          <w:rPr>
            <w:rStyle w:val="Hyperlink"/>
          </w:rPr>
          <w:t xml:space="preserve">https://cmgwindwave.usgsportals.net</w:t>
        </w:r>
      </w:hyperlink>
      <w:r>
        <w:t xml:space="preserve"> for modeled wave height</w:t>
      </w:r>
      <w:r>
        <w:t xml:space="preserve"> </w:t>
      </w:r>
      <w:r>
        <w:t xml:space="preserve">data,</w:t>
      </w:r>
      <w:r>
        <w:t xml:space="preserve"> </w:t>
      </w:r>
      <w:r>
        <w:t xml:space="preserve">and </w:t>
      </w:r>
      <w:hyperlink r:id="rId30">
        <w:r>
          <w:rPr>
            <w:rStyle w:val="Hyperlink"/>
          </w:rPr>
          <w:t xml:space="preserve">https://podaac.jpl.nasa.gov/dataset/RECON_SEA_LEVEL_OST_L4_V1</w:t>
        </w:r>
      </w:hyperlink>
      <w:r>
        <w:t xml:space="preserve"> for</w:t>
      </w:r>
      <w:r>
        <w:t xml:space="preserve"> </w:t>
      </w:r>
      <w:r>
        <w:t xml:space="preserve">sea level height). The gridding, subsetting, tabulating, and</w:t>
      </w:r>
      <w:r>
        <w:t xml:space="preserve"> </w:t>
      </w:r>
      <w:r>
        <w:t xml:space="preserve">visualizations of exposure variables were accomplished with automated</w:t>
      </w:r>
      <w:r>
        <w:t xml:space="preserve"> </w:t>
      </w:r>
      <w:r>
        <w:t xml:space="preserve">shell scripts using subroutines in the free software package Generic</w:t>
      </w:r>
      <w:r>
        <w:t xml:space="preserve"> </w:t>
      </w:r>
      <w:r>
        <w:t xml:space="preserve">Mapping Tools (Wessel et al. 2013). The code to perform these steps is</w:t>
      </w:r>
      <w:r>
        <w:t xml:space="preserve"> </w:t>
      </w:r>
      <w:r>
        <w:t xml:space="preserve">available by the authors upon request.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1" w:name="sensitivity"/>
      <w:bookmarkEnd w:id="31"/>
      <w:r>
        <w:t xml:space="preserve">Sensitivity</w:t>
      </w:r>
    </w:p>
    <w:p>
      <w:pPr>
        <w:pStyle w:val="FirstParagraph"/>
      </w:pPr>
      <w:r>
        <w:t xml:space="preserve">Sensitivity is a biological trait-based variable, and was informed by</w:t>
      </w:r>
      <w:r>
        <w:t xml:space="preserve"> </w:t>
      </w:r>
      <w:r>
        <w:t xml:space="preserve">extensive literature review and expert opinion. Twelve sensitivity</w:t>
      </w:r>
      <w:r>
        <w:t xml:space="preserve"> </w:t>
      </w:r>
      <w:r>
        <w:t xml:space="preserve">attributes were considered: habitat specificity, prey specificity,</w:t>
      </w:r>
      <w:r>
        <w:t xml:space="preserve"> </w:t>
      </w:r>
      <w:r>
        <w:t xml:space="preserve">complexity in reproduction, sensitivity to OA, early life history</w:t>
      </w:r>
      <w:r>
        <w:t xml:space="preserve"> </w:t>
      </w:r>
      <w:r>
        <w:t xml:space="preserve">survival and settlement requirements, dispersal of early life stages,</w:t>
      </w:r>
      <w:r>
        <w:t xml:space="preserve"> </w:t>
      </w:r>
      <w:r>
        <w:t xml:space="preserve">sensitivity to temperature, population growth rate, stock size/status,</w:t>
      </w:r>
      <w:r>
        <w:t xml:space="preserve"> </w:t>
      </w:r>
      <w:r>
        <w:t xml:space="preserve">adult mobility, spawning cycle, and</w:t>
      </w:r>
      <w:r>
        <w:t xml:space="preserve"> </w:t>
      </w:r>
      <w:r>
        <w:t xml:space="preserve">‘</w:t>
      </w:r>
      <w:r>
        <w:t xml:space="preserve">other stressors</w:t>
      </w:r>
      <w:r>
        <w:t xml:space="preserve">’</w:t>
      </w:r>
      <w:r>
        <w:t xml:space="preserve">. These 12</w:t>
      </w:r>
      <w:r>
        <w:t xml:space="preserve"> </w:t>
      </w:r>
      <w:r>
        <w:t xml:space="preserve">attributes are consistent within VAs across all NOAA regions</w:t>
      </w:r>
      <w:r>
        <w:t xml:space="preserve"> </w:t>
      </w:r>
      <w:r>
        <w:t xml:space="preserve">(</w:t>
      </w:r>
      <w:hyperlink r:id="rId3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2 - Sensitivity Attribute Definitions</w:t>
        </w:r>
      </w:hyperlink>
      <w:r>
        <w:t xml:space="preserve">). Expert opinion was</w:t>
      </w:r>
      <w:r>
        <w:t xml:space="preserve"> </w:t>
      </w:r>
      <w:r>
        <w:t xml:space="preserve">solicited during a 3-day facilitated workshop in March 2018 to score</w:t>
      </w:r>
      <w:r>
        <w:t xml:space="preserve"> </w:t>
      </w:r>
      <w:r>
        <w:t xml:space="preserve">each species’ sensitivity attribute (Hare et al 2016). Expert scorers</w:t>
      </w:r>
      <w:r>
        <w:t xml:space="preserve"> </w:t>
      </w:r>
      <w:r>
        <w:t xml:space="preserve">were aided by compiled Species Profiles</w:t>
      </w:r>
      <w:r>
        <w:t xml:space="preserve"> </w:t>
      </w:r>
      <w:r>
        <w:t xml:space="preserve">( </w:t>
      </w:r>
      <w:hyperlink r:id="rId33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4 - Species Profiles</w:t>
        </w:r>
      </w:hyperlink>
      <w:r>
        <w:t xml:space="preserve">) which summarized existing literature on</w:t>
      </w:r>
      <w:r>
        <w:t xml:space="preserve"> </w:t>
      </w:r>
      <w:r>
        <w:t xml:space="preserve">the sensitivity attributes for each species. Experts scored sensitivity</w:t>
      </w:r>
      <w:r>
        <w:t xml:space="preserve"> </w:t>
      </w:r>
      <w:r>
        <w:t xml:space="preserve">individually first, and then were engaged in discussion and allowed to</w:t>
      </w:r>
      <w:r>
        <w:t xml:space="preserve"> </w:t>
      </w:r>
      <w:r>
        <w:t xml:space="preserve">modify scores based on the information from the group. Each species was</w:t>
      </w:r>
      <w:r>
        <w:t xml:space="preserve"> </w:t>
      </w:r>
      <w:r>
        <w:t xml:space="preserve">assessed by five experts to obtain a robust distribution of scores.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4" w:name="vulnerability"/>
      <w:bookmarkEnd w:id="34"/>
      <w:r>
        <w:t xml:space="preserve">Vulnerability</w:t>
      </w:r>
    </w:p>
    <w:p>
      <w:pPr>
        <w:pStyle w:val="FirstParagraph"/>
      </w:pPr>
      <w:r>
        <w:t xml:space="preserve">Vulnerability to climate change for each of the taxa was informed by a</w:t>
      </w:r>
      <w:r>
        <w:t xml:space="preserve"> </w:t>
      </w:r>
      <w:r>
        <w:t xml:space="preserve">synthesis of the exposure and sensitivity scores using a bootstrapping</w:t>
      </w:r>
      <w:r>
        <w:t xml:space="preserve"> </w:t>
      </w:r>
      <w:r>
        <w:t xml:space="preserve">approach. Bootstrapping is a computer-intensive statistical technique to</w:t>
      </w:r>
      <w:r>
        <w:t xml:space="preserve"> </w:t>
      </w:r>
      <w:r>
        <w:t xml:space="preserve">characterize uncertainty with no assumptions about the type of</w:t>
      </w:r>
      <w:r>
        <w:t xml:space="preserve"> </w:t>
      </w:r>
      <w:r>
        <w:t xml:space="preserve">underlying distribution (e.g. normal distribution). The bootstrapping</w:t>
      </w:r>
      <w:r>
        <w:t xml:space="preserve"> </w:t>
      </w:r>
      <w:r>
        <w:t xml:space="preserve">process consisted of resampling the tallies (with replacement) for each</w:t>
      </w:r>
      <w:r>
        <w:t xml:space="preserve"> </w:t>
      </w:r>
      <w:r>
        <w:t xml:space="preserve">exposure factor and sensitivity attribute, then recalculating the</w:t>
      </w:r>
      <w:r>
        <w:t xml:space="preserve"> </w:t>
      </w:r>
      <w:r>
        <w:t xml:space="preserve">component scores and vulnerability ranking for each species.  This was</w:t>
      </w:r>
      <w:r>
        <w:t xml:space="preserve"> </w:t>
      </w:r>
      <w:r>
        <w:t xml:space="preserve">done 1,000 times and the results were tabulated and charted into bubble</w:t>
      </w:r>
      <w:r>
        <w:t xml:space="preserve"> </w:t>
      </w:r>
      <w:r>
        <w:t xml:space="preserve">plots.  The bootstrap analysis was able to demonstrate the uncertainty</w:t>
      </w:r>
      <w:r>
        <w:t xml:space="preserve"> </w:t>
      </w:r>
      <w:r>
        <w:t xml:space="preserve">in our point estimates of the vulnerability rankings and better</w:t>
      </w:r>
      <w:r>
        <w:t xml:space="preserve"> </w:t>
      </w:r>
      <w:r>
        <w:t xml:space="preserve">illuminate issues that arise from using thresholds in the scoring</w:t>
      </w:r>
      <w:r>
        <w:t xml:space="preserve"> </w:t>
      </w:r>
      <w:r>
        <w:t xml:space="preserve">process. The bootstrapping analysis was performed in the statistical</w:t>
      </w:r>
      <w:r>
        <w:t xml:space="preserve"> </w:t>
      </w:r>
      <w:r>
        <w:t xml:space="preserve">programming language R and allowed the incorporation of variability in</w:t>
      </w:r>
      <w:r>
        <w:t xml:space="preserve"> </w:t>
      </w:r>
      <w:r>
        <w:t xml:space="preserve">attribute scores to supplement the point estimates of vulnerability.</w:t>
      </w:r>
      <w:r>
        <w:t xml:space="preserve"> </w:t>
      </w:r>
      <w:r>
        <w:t xml:space="preserve">Bubble plot visualizations of this variability were also created in R.</w:t>
      </w:r>
      <w:r>
        <w:t xml:space="preserve"> </w:t>
      </w:r>
      <w:r>
        <w:t xml:space="preserve">The code to perform these steps is available by the authors upon</w:t>
      </w:r>
      <w:r>
        <w:t xml:space="preserve"> </w:t>
      </w:r>
      <w:r>
        <w:t xml:space="preserve">request.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5" w:name="results"/>
      <w:bookmarkEnd w:id="35"/>
      <w:r>
        <w:t xml:space="preserve">Results</w:t>
      </w:r>
    </w:p>
    <w:p>
      <w:pPr>
        <w:pStyle w:val="FirstParagraph"/>
      </w:pPr>
      <w:r>
        <w:t xml:space="preserve">All species ranked Very High in the overall exposure component of</w:t>
      </w:r>
      <w:r>
        <w:t xml:space="preserve"> </w:t>
      </w:r>
      <w:r>
        <w:t xml:space="preserve">vulnerability when all exposure variables were considered together.</w:t>
      </w:r>
      <w:r>
        <w:t xml:space="preserve"> </w:t>
      </w:r>
      <w:r>
        <w:t xml:space="preserve">These high rankings were driven by three dominant factors which are: (1)</w:t>
      </w:r>
      <w:r>
        <w:t xml:space="preserve"> </w:t>
      </w:r>
      <w:r>
        <w:t xml:space="preserve">oxygen concentration, which is expected to decrease across the Pacific;</w:t>
      </w:r>
      <w:r>
        <w:t xml:space="preserve"> </w:t>
      </w:r>
      <w:r>
        <w:t xml:space="preserve">(2) rise in sea surface temperature; and (3) increase in ocean</w:t>
      </w:r>
      <w:r>
        <w:t xml:space="preserve"> </w:t>
      </w:r>
      <w:r>
        <w:t xml:space="preserve">acidification (surface pH).  Exposure score values should be considered</w:t>
      </w:r>
      <w:r>
        <w:t xml:space="preserve"> </w:t>
      </w:r>
      <w:r>
        <w:t xml:space="preserve">for both the projected absolute change in a particular variable as well</w:t>
      </w:r>
      <w:r>
        <w:t xml:space="preserve"> </w:t>
      </w:r>
      <w:r>
        <w:t xml:space="preserve">as how the historical variability can influence the standardized</w:t>
      </w:r>
      <w:r>
        <w:t xml:space="preserve"> </w:t>
      </w:r>
      <w:r>
        <w:t xml:space="preserve">anomaly. For example, with exposure variables that exhibit very little</w:t>
      </w:r>
      <w:r>
        <w:t xml:space="preserve"> </w:t>
      </w:r>
      <w:r>
        <w:t xml:space="preserve">historical variability a very slight offset in absolute value projected</w:t>
      </w:r>
      <w:r>
        <w:t xml:space="preserve"> </w:t>
      </w:r>
      <w:r>
        <w:t xml:space="preserve">for the future can translate to a relatively large standardized anomaly</w:t>
      </w:r>
      <w:r>
        <w:t xml:space="preserve"> </w:t>
      </w:r>
      <w:r>
        <w:t xml:space="preserve">when dividing by a very small historical standard deviation. The high</w:t>
      </w:r>
      <w:r>
        <w:t xml:space="preserve"> </w:t>
      </w:r>
      <w:r>
        <w:t xml:space="preserve">exposure scores for ocean acidification (surface pH) and surface oxygen</w:t>
      </w:r>
      <w:r>
        <w:t xml:space="preserve"> </w:t>
      </w:r>
      <w:r>
        <w:t xml:space="preserve">should be noted with the caveat that the projected changes for the</w:t>
      </w:r>
      <w:r>
        <w:t xml:space="preserve"> </w:t>
      </w:r>
      <w:r>
        <w:t xml:space="preserve">future are relatively slight for all taxa considered. Across all taxa</w:t>
      </w:r>
      <w:r>
        <w:t xml:space="preserve"> </w:t>
      </w:r>
      <w:r>
        <w:t xml:space="preserve">the maximum projected changes in value for surface pH and surface oxygen</w:t>
      </w:r>
      <w:r>
        <w:t xml:space="preserve"> </w:t>
      </w:r>
      <w:r>
        <w:t xml:space="preserve">are -1.37% and -2.26%, respectively. Some exposure variables such as</w:t>
      </w:r>
      <w:r>
        <w:t xml:space="preserve"> </w:t>
      </w:r>
      <w:r>
        <w:t xml:space="preserve">current velocity and precipitation exhibit substantial historical</w:t>
      </w:r>
      <w:r>
        <w:t xml:space="preserve"> </w:t>
      </w:r>
      <w:r>
        <w:t xml:space="preserve">variability which tends to dampen the exposure score for these variables</w:t>
      </w:r>
      <w:r>
        <w:t xml:space="preserve"> </w:t>
      </w:r>
      <w:r>
        <w:t xml:space="preserve">even when quite high changes in magnitude are anticipated. Some exposure</w:t>
      </w:r>
      <w:r>
        <w:t xml:space="preserve"> </w:t>
      </w:r>
      <w:r>
        <w:t xml:space="preserve">variables such as surface pH, surface oxygen, salinity (both surface and</w:t>
      </w:r>
      <w:r>
        <w:t xml:space="preserve"> </w:t>
      </w:r>
      <w:r>
        <w:t xml:space="preserve">bottom), and surface temperature all have a relatively smooth spatial</w:t>
      </w:r>
      <w:r>
        <w:t xml:space="preserve"> </w:t>
      </w:r>
      <w:r>
        <w:t xml:space="preserve">signals across the Pacific and the differential taxa-specific exposures</w:t>
      </w:r>
      <w:r>
        <w:t xml:space="preserve"> </w:t>
      </w:r>
      <w:r>
        <w:t xml:space="preserve">that would be expected, commensurate with unique spatial distributions,</w:t>
      </w:r>
      <w:r>
        <w:t xml:space="preserve"> </w:t>
      </w:r>
      <w:r>
        <w:t xml:space="preserve">are not clearly apparent. Other exposure variables such as mixed layer</w:t>
      </w:r>
      <w:r>
        <w:t xml:space="preserve"> </w:t>
      </w:r>
      <w:r>
        <w:t xml:space="preserve">depth, bottom temperature, productivity, and chlorophyll exhibit the</w:t>
      </w:r>
      <w:r>
        <w:t xml:space="preserve"> </w:t>
      </w:r>
      <w:r>
        <w:t xml:space="preserve">expected relationship of higher exposure scores with higher negative or</w:t>
      </w:r>
      <w:r>
        <w:t xml:space="preserve"> </w:t>
      </w:r>
      <w:r>
        <w:t xml:space="preserve">positive perturbations relative to historical values. This contrast in</w:t>
      </w:r>
      <w:r>
        <w:t xml:space="preserve"> </w:t>
      </w:r>
      <w:r>
        <w:t xml:space="preserve">scoring results highlights the importance of a taxa-specific matching of</w:t>
      </w:r>
      <w:r>
        <w:t xml:space="preserve"> </w:t>
      </w:r>
      <w:r>
        <w:t xml:space="preserve">distributions and exposure fields, which this vulnerability exercise</w:t>
      </w:r>
      <w:r>
        <w:t xml:space="preserve"> </w:t>
      </w:r>
      <w:r>
        <w:t xml:space="preserve">accomplished as an improvement over the established protocol.</w:t>
      </w:r>
      <w:r>
        <w:t xml:space="preserve"> </w:t>
      </w:r>
      <w:r>
        <w:t xml:space="preserve">Distributions in this exercise ranged from archipelagic endemics to</w:t>
      </w:r>
      <w:r>
        <w:t xml:space="preserve"> </w:t>
      </w:r>
      <w:r>
        <w:t xml:space="preserve">circumglobal making it difficult for experts to glean scoring</w:t>
      </w:r>
      <w:r>
        <w:t xml:space="preserve"> </w:t>
      </w:r>
      <w:r>
        <w:t xml:space="preserve">information from simple exposure variable maps. The automated subsetting</w:t>
      </w:r>
      <w:r>
        <w:t xml:space="preserve"> </w:t>
      </w:r>
      <w:r>
        <w:t xml:space="preserve">and tabulation of exposure fields therefore allowed an objective</w:t>
      </w:r>
      <w:r>
        <w:t xml:space="preserve"> </w:t>
      </w:r>
      <w:r>
        <w:t xml:space="preserve">exposure scoring to take place.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639200" cy="975600"/>
            <wp:effectExtent b="0" l="0" r="0" t="0"/>
            <wp:docPr descr="Fig. 3. Exposure scores for 12 variables. Color codes are for each species group, and size of bubble represents the magnitude of exposure.  " title="" id="1" name="Picture"/>
            <a:graphic>
              <a:graphicData uri="http://schemas.openxmlformats.org/drawingml/2006/picture">
                <pic:pic>
                  <pic:nvPicPr>
                    <pic:cNvPr descr="figures/Scatter3/Scatter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97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3. Exposure scores for 12 variables. Color codes are for each</w:t>
      </w:r>
      <w:r>
        <w:t xml:space="preserve"> </w:t>
      </w:r>
      <w:r>
        <w:t xml:space="preserve">species group, and size of bubble represents the magnitude of exposure. </w:t>
      </w:r>
      <w:r>
        <w:t xml:space="preserve"> </w:t>
      </w:r>
    </w:p>
    <w:p>
      <w:pPr>
        <w:pStyle w:val="BodyText"/>
      </w:pPr>
      <w:r>
        <w:t xml:space="preserve">Exposure scores also relate closely to the spatial domain examined over</w:t>
      </w:r>
      <w:r>
        <w:t xml:space="preserve"> </w:t>
      </w:r>
      <w:r>
        <w:t xml:space="preserve">the distributional range of a particular taxa. For example a sequence of</w:t>
      </w:r>
      <w:r>
        <w:t xml:space="preserve"> </w:t>
      </w:r>
      <w:r>
        <w:t xml:space="preserve">bottom temperature exposure summaries are presented for Scalloped</w:t>
      </w:r>
      <w:r>
        <w:t xml:space="preserve"> </w:t>
      </w:r>
      <w:r>
        <w:t xml:space="preserve">Hammerhead shark (</w:t>
      </w:r>
      <w:r>
        <w:rPr>
          <w:i/>
        </w:rPr>
        <w:t xml:space="preserve">Sphyrna lewini)</w:t>
      </w:r>
      <w:r>
        <w:t xml:space="preserve">. The overall Pacific exposure</w:t>
      </w:r>
      <w:r>
        <w:t xml:space="preserve"> </w:t>
      </w:r>
      <w:r>
        <w:t xml:space="preserve">shows a mixed result of scores for this variable</w:t>
      </w:r>
      <w:r>
        <w:t xml:space="preserve"> </w:t>
      </w:r>
      <w:r>
        <w:t xml:space="preserve">(Figure </w:t>
      </w:r>
      <w:r>
        <w:t xml:space="preserve">???</w:t>
      </w:r>
      <w:r>
        <w:t xml:space="preserve">), which can then be further</w:t>
      </w:r>
      <w:r>
        <w:t xml:space="preserve"> </w:t>
      </w:r>
      <w:r>
        <w:t xml:space="preserve">understood by examination of the four subset domains</w:t>
      </w:r>
      <w:r>
        <w:t xml:space="preserve"> </w:t>
      </w:r>
      <w:r>
        <w:t xml:space="preserve">(Figures </w:t>
      </w:r>
      <w:r>
        <w:t xml:space="preserve">???</w:t>
      </w:r>
      <w:r>
        <w:t xml:space="preserve">). Note that some scores for</w:t>
      </w:r>
      <w:r>
        <w:t xml:space="preserve"> </w:t>
      </w:r>
      <w:r>
        <w:t xml:space="preserve">this exposure variable are both positive and negative, indicating that</w:t>
      </w:r>
      <w:r>
        <w:t xml:space="preserve"> </w:t>
      </w:r>
      <w:r>
        <w:t xml:space="preserve">temperature perturbations can be both increasing and decreasing relative</w:t>
      </w:r>
      <w:r>
        <w:t xml:space="preserve"> </w:t>
      </w:r>
      <w:r>
        <w:t xml:space="preserve">to baseline reference levels. In this example, most areas within the</w:t>
      </w:r>
      <w:r>
        <w:t xml:space="preserve"> </w:t>
      </w:r>
      <w:r>
        <w:t xml:space="preserve">distributional range for this taxa are projected to warm in the future,</w:t>
      </w:r>
      <w:r>
        <w:t xml:space="preserve"> </w:t>
      </w:r>
      <w:r>
        <w:t xml:space="preserve">but some areas will experience very little change or even experience</w:t>
      </w:r>
      <w:r>
        <w:t xml:space="preserve"> </w:t>
      </w:r>
      <w:r>
        <w:t xml:space="preserve">some moderate cooling. These bidirectional effects are combined in the</w:t>
      </w:r>
      <w:r>
        <w:t xml:space="preserve"> </w:t>
      </w:r>
      <w:r>
        <w:t xml:space="preserve">upper right panels of the exposure visualizations, with the star on the</w:t>
      </w:r>
      <w:r>
        <w:t xml:space="preserve"> </w:t>
      </w:r>
      <w:r>
        <w:t xml:space="preserve">x-axis representing the average score on a low, moderate, high, very</w:t>
      </w:r>
      <w:r>
        <w:t xml:space="preserve"> </w:t>
      </w:r>
      <w:r>
        <w:t xml:space="preserve">high scale combining both positive and negative scores. In this example</w:t>
      </w:r>
      <w:r>
        <w:t xml:space="preserve"> </w:t>
      </w:r>
      <w:r>
        <w:t xml:space="preserve">we can see that the overall exposure score for Scalloped Hammerhead</w:t>
      </w:r>
      <w:r>
        <w:t xml:space="preserve"> </w:t>
      </w:r>
      <w:r>
        <w:t xml:space="preserve">shark in the Pacific is likely between moderate and high, considering</w:t>
      </w:r>
      <w:r>
        <w:t xml:space="preserve"> </w:t>
      </w:r>
      <w:r>
        <w:t xml:space="preserve">all areas of distribution for this taxa.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575600"/>
            <wp:effectExtent b="0" l="0" r="0" t="0"/>
            <wp:docPr descr="Fig. 4. Bottom temperature exposure summaries for Scalloped Hammerhead shark over the Pacific region.  " title="" id="1" name="Picture"/>
            <a:graphic>
              <a:graphicData uri="http://schemas.openxmlformats.org/drawingml/2006/picture">
                <pic:pic>
                  <pic:nvPicPr>
                    <pic:cNvPr descr="figures/Pacific-Sphyrna-lewini-BottomTemperature/Pacific-Sphyrna-lewini-BottomTempera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57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4. Bottom temperature exposure summaries for Scalloped Hammerhead</w:t>
      </w:r>
      <w:r>
        <w:t xml:space="preserve"> </w:t>
      </w:r>
      <w:r>
        <w:t xml:space="preserve">shark over the Pacific region. </w:t>
      </w:r>
      <w:r>
        <w:t xml:space="preserve"> </w:t>
      </w:r>
    </w:p>
    <w:p>
      <w:pPr>
        <w:pStyle w:val="FigureWithCaption"/>
      </w:pPr>
      <w:r>
        <w:drawing>
          <wp:inline>
            <wp:extent cx="5334000" cy="5154377"/>
            <wp:effectExtent b="0" l="0" r="0" t="0"/>
            <wp:docPr descr="Fig. 5. Bottom temperature exposure scores for Scalloped Hammerhead shark in the Mariana Archipelago " title="" id="1" name="Picture"/>
            <a:graphic>
              <a:graphicData uri="http://schemas.openxmlformats.org/drawingml/2006/picture">
                <pic:pic>
                  <pic:nvPicPr>
                    <pic:cNvPr descr="figures/image1/imag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54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5. Bottom temperature exposure scores for Scalloped Hammerhead</w:t>
      </w:r>
      <w:r>
        <w:t xml:space="preserve"> </w:t>
      </w:r>
      <w:r>
        <w:t xml:space="preserve">shark in the Mariana Archipelago</w:t>
      </w:r>
      <w:r>
        <w:t xml:space="preserve"> </w:t>
      </w:r>
    </w:p>
    <w:p>
      <w:pPr>
        <w:pStyle w:val="FigureWithCaption"/>
      </w:pPr>
      <w:r>
        <w:drawing>
          <wp:inline>
            <wp:extent cx="1639200" cy="1579200"/>
            <wp:effectExtent b="0" l="0" r="0" t="0"/>
            <wp:docPr descr="Fig. 6. Bottom temperature exposure scores for Scalloped Hammerhead shark in the Hawaiian Archipelago " title="" id="1" name="Picture"/>
            <a:graphic>
              <a:graphicData uri="http://schemas.openxmlformats.org/drawingml/2006/picture">
                <pic:pic>
                  <pic:nvPicPr>
                    <pic:cNvPr descr="figures/Hawaii-Sphyrna-lewini-BottomTemperature/Hawaii-Sphyrna-lewini-BottomTempera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57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6. Bottom temperature exposure scores for Scalloped Hammerhead</w:t>
      </w:r>
      <w:r>
        <w:t xml:space="preserve"> </w:t>
      </w:r>
      <w:r>
        <w:t xml:space="preserve">shark in the Hawaiian Archipelago</w:t>
      </w:r>
      <w:r>
        <w:t xml:space="preserve"> </w:t>
      </w:r>
    </w:p>
    <w:p>
      <w:pPr>
        <w:pStyle w:val="FigureWithCaption"/>
      </w:pPr>
      <w:r>
        <w:drawing>
          <wp:inline>
            <wp:extent cx="1639200" cy="1562400"/>
            <wp:effectExtent b="0" l="0" r="0" t="0"/>
            <wp:docPr descr="Fig. 7. Bottom temperature exposure scores for Scalloped Hammerhead shark in the American Samoa Archipelago " title="" id="1" name="Picture"/>
            <a:graphic>
              <a:graphicData uri="http://schemas.openxmlformats.org/drawingml/2006/picture">
                <pic:pic>
                  <pic:nvPicPr>
                    <pic:cNvPr descr="figures/American-Samoa-Sphyrna-lewini-BottomTemperature/American-Samoa-Sphyrna-lewini-BottomTempera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5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7. Bottom temperature exposure scores for Scalloped Hammerhead</w:t>
      </w:r>
      <w:r>
        <w:t xml:space="preserve"> </w:t>
      </w:r>
      <w:r>
        <w:t xml:space="preserve">shark in the American Samoa Archipelago</w:t>
      </w:r>
      <w:r>
        <w:t xml:space="preserve"> </w:t>
      </w:r>
    </w:p>
    <w:p>
      <w:pPr>
        <w:pStyle w:val="FigureWithCaption"/>
      </w:pPr>
      <w:r>
        <w:drawing>
          <wp:inline>
            <wp:extent cx="1639200" cy="1584000"/>
            <wp:effectExtent b="0" l="0" r="0" t="0"/>
            <wp:docPr descr="Fig. 8. Bottom temperature exposure scores for Scalloped Hammerhead shark in the Pacific Remote Island Areas " title="" id="1" name="Picture"/>
            <a:graphic>
              <a:graphicData uri="http://schemas.openxmlformats.org/drawingml/2006/picture">
                <pic:pic>
                  <pic:nvPicPr>
                    <pic:cNvPr descr="figures/PRIAs-Sphyrna-lewini-BottomTemperature/PRIAs-Sphyrna-lewini-BottomTemperat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8. Bottom temperature exposure scores for Scalloped Hammerhead</w:t>
      </w:r>
      <w:r>
        <w:t xml:space="preserve"> </w:t>
      </w:r>
      <w:r>
        <w:t xml:space="preserve">shark in the Pacific Remote Island Areas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Biological sensitivity point estimate means ranged between Low and Very</w:t>
      </w:r>
      <w:r>
        <w:t xml:space="preserve"> </w:t>
      </w:r>
      <w:r>
        <w:t xml:space="preserve">High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 Functional groups that encompassed</w:t>
      </w:r>
      <w:r>
        <w:t xml:space="preserve"> </w:t>
      </w:r>
      <w:r>
        <w:t xml:space="preserve">larger bodied species generally shared similar sensitivity scores,</w:t>
      </w:r>
      <w:r>
        <w:t xml:space="preserve"> </w:t>
      </w:r>
      <w:r>
        <w:t xml:space="preserve">whereas the groups with smaller and site attached species were more</w:t>
      </w:r>
      <w:r>
        <w:t xml:space="preserve"> </w:t>
      </w:r>
      <w:r>
        <w:t xml:space="preserve">differentiated in scores. 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3" w:name="pelagic"/>
      <w:bookmarkEnd w:id="43"/>
      <w:r>
        <w:t xml:space="preserve">Pelagic: </w:t>
      </w:r>
    </w:p>
    <w:p>
      <w:pPr>
        <w:pStyle w:val="FirstParagraph"/>
      </w:pPr>
      <w:r>
        <w:t xml:space="preserve">Biological sensitivity ranged from Low to Moderate for pelagic species</w:t>
      </w:r>
      <w:r>
        <w:t xml:space="preserve"> </w:t>
      </w:r>
      <w:r>
        <w:t xml:space="preserve">(Fig .  </w:t>
      </w:r>
      <w:r>
        <w:t xml:space="preserve">???</w:t>
      </w:r>
    </w:p>
    <w:p>
      <w:pPr>
        <w:pStyle w:val="BodyText"/>
      </w:pPr>
      <w:r>
        <w:t xml:space="preserve">The slender armored and striped marlin ranked higher in sensitivity</w:t>
      </w:r>
      <w:r>
        <w:t xml:space="preserve"> </w:t>
      </w:r>
      <w:r>
        <w:t xml:space="preserve">because of their low stock size score</w:t>
      </w:r>
      <w:r>
        <w:t xml:space="preserve"> </w:t>
      </w:r>
      <w:r>
        <w:t xml:space="preserve"> 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</w:t>
      </w:r>
    </w:p>
    <w:p>
      <w:pPr>
        <w:pStyle w:val="BodyText"/>
      </w:pPr>
      <w:r>
        <w:t xml:space="preserve">???</w:t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???Pelagic vulnerability scores composed of sensitivity and exposure variables ??? " title="" id="1" name="Picture"/>
            <a:graphic>
              <a:graphicData uri="http://schemas.openxmlformats.org/drawingml/2006/picture">
                <pic:pic>
                  <pic:nvPicPr>
                    <pic:cNvPr descr="figures/PIVA-exposure-factors-by-stock-draftV2/Slid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???</w:t>
      </w:r>
      <w:r>
        <w:t xml:space="preserve">Pelagic vulnerability scores composed of</w:t>
      </w:r>
      <w:r>
        <w:t xml:space="preserve"> </w:t>
      </w:r>
      <w:r>
        <w:t xml:space="preserve">sensitivity and exposure variables </w:t>
      </w:r>
      <w:r>
        <w:t xml:space="preserve">???</w:t>
      </w:r>
      <w:r>
        <w:t xml:space="preserve"> </w:t>
      </w:r>
    </w:p>
    <w:p>
      <w:pPr>
        <w:pStyle w:val="Heading2"/>
      </w:pPr>
      <w:bookmarkStart w:id="45" w:name="sharks"/>
      <w:bookmarkEnd w:id="45"/>
      <w:r>
        <w:t xml:space="preserve">Sharks:</w:t>
      </w:r>
    </w:p>
    <w:p>
      <w:pPr>
        <w:pStyle w:val="FirstParagraph"/>
      </w:pPr>
      <w:r>
        <w:t xml:space="preserve">For sharks, sensitivity ranged from Low to High. The Oceanic White Tip</w:t>
      </w:r>
      <w:r>
        <w:t xml:space="preserve"> </w:t>
      </w:r>
      <w:r>
        <w:t xml:space="preserve">(</w:t>
      </w:r>
      <w:r>
        <w:rPr>
          <w:i/>
        </w:rPr>
        <w:t xml:space="preserve">Carcharhinus longimanus</w:t>
      </w:r>
      <w:r>
        <w:t xml:space="preserve">), Scalloped Hammerhead (</w:t>
      </w:r>
      <w:r>
        <w:rPr>
          <w:i/>
        </w:rPr>
        <w:t xml:space="preserve">Sphyrna</w:t>
      </w:r>
      <w:r>
        <w:rPr>
          <w:i/>
        </w:rPr>
        <w:t xml:space="preserve"> </w:t>
      </w:r>
      <w:r>
        <w:rPr>
          <w:i/>
        </w:rPr>
        <w:t xml:space="preserve">lewini</w:t>
      </w:r>
      <w:r>
        <w:t xml:space="preserve">), and Silky Shark (</w:t>
      </w:r>
      <w:r>
        <w:rPr>
          <w:i/>
        </w:rPr>
        <w:t xml:space="preserve">Carcharhinus falciformis</w:t>
      </w:r>
      <w:r>
        <w:t xml:space="preserve">) were ranked</w:t>
      </w:r>
      <w:r>
        <w:t xml:space="preserve"> </w:t>
      </w:r>
      <w:r>
        <w:t xml:space="preserve">higher in overall sensitivity because both population growth rate and</w:t>
      </w:r>
      <w:r>
        <w:t xml:space="preserve"> </w:t>
      </w:r>
      <w:r>
        <w:t xml:space="preserve">stock size status were of concern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</w:t>
      </w:r>
    </w:p>
    <w:p>
      <w:pPr>
        <w:pStyle w:val="BodyText"/>
      </w:pPr>
      <w:r>
        <w:t xml:space="preserve">Fig </w:t>
      </w:r>
      <w:r>
        <w:t xml:space="preserve">???</w:t>
      </w:r>
      <w:r>
        <w:t xml:space="preserve">???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??? Sharks vulnerability scores composed of sensitivity and exposure variables  " title="" id="1" name="Picture"/>
            <a:graphic>
              <a:graphicData uri="http://schemas.openxmlformats.org/drawingml/2006/picture">
                <pic:pic>
                  <pic:nvPicPr>
                    <pic:cNvPr descr="figures/Slide2/Slid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???</w:t>
      </w:r>
      <w:r>
        <w:t xml:space="preserve"> </w:t>
      </w:r>
      <w:r>
        <w:t xml:space="preserve">Sharks vulnerability scores composed of</w:t>
      </w:r>
      <w:r>
        <w:t xml:space="preserve"> </w:t>
      </w:r>
      <w:r>
        <w:t xml:space="preserve">sensitivity and exposure variables </w:t>
      </w:r>
      <w:r>
        <w:t xml:space="preserve"> </w:t>
      </w:r>
    </w:p>
    <w:p>
      <w:pPr>
        <w:pStyle w:val="Heading2"/>
      </w:pPr>
      <w:bookmarkStart w:id="47" w:name="deep-slope"/>
      <w:bookmarkEnd w:id="47"/>
      <w:r>
        <w:t xml:space="preserve">Deep slope: </w:t>
      </w:r>
    </w:p>
    <w:p>
      <w:pPr>
        <w:pStyle w:val="FirstParagraph"/>
      </w:pPr>
      <w:r>
        <w:t xml:space="preserve">For deep slope species, sensitivity ranged from Low to Moderate, with</w:t>
      </w:r>
      <w:r>
        <w:t xml:space="preserve"> </w:t>
      </w:r>
      <w:r>
        <w:t xml:space="preserve">the Deep-Water Red Snapper (</w:t>
      </w:r>
      <w:r>
        <w:rPr>
          <w:i/>
        </w:rPr>
        <w:t xml:space="preserve">Etelis carbunculus</w:t>
      </w:r>
      <w:r>
        <w:t xml:space="preserve">), Hawaiian Grouper</w:t>
      </w:r>
      <w:r>
        <w:t xml:space="preserve"> </w:t>
      </w:r>
      <w:r>
        <w:t xml:space="preserve">(</w:t>
      </w:r>
      <w:r>
        <w:rPr>
          <w:i/>
        </w:rPr>
        <w:t xml:space="preserve">Hyporthodus quernus</w:t>
      </w:r>
      <w:r>
        <w:t xml:space="preserve">), and Slender Aromorhead (</w:t>
      </w:r>
      <w:r>
        <w:rPr>
          <w:i/>
        </w:rPr>
        <w:t xml:space="preserve">Pentaceros</w:t>
      </w:r>
      <w:r>
        <w:rPr>
          <w:i/>
        </w:rPr>
        <w:t xml:space="preserve"> </w:t>
      </w:r>
      <w:r>
        <w:rPr>
          <w:i/>
        </w:rPr>
        <w:t xml:space="preserve">wheeleri</w:t>
      </w:r>
      <w:r>
        <w:t xml:space="preserve">)being most sensitive in the group. These higher scores were</w:t>
      </w:r>
      <w:r>
        <w:t xml:space="preserve"> </w:t>
      </w:r>
      <w:r>
        <w:t xml:space="preserve">due in part to temperature sensitivity and low population growth rate</w:t>
      </w:r>
      <w:r>
        <w:t xml:space="preserve"> </w:t>
      </w:r>
      <w:r>
        <w:t xml:space="preserve">for Hawaiian Grouper, and to concern of small stock size for the Slender</w:t>
      </w:r>
      <w:r>
        <w:t xml:space="preserve"> </w:t>
      </w:r>
      <w:r>
        <w:t xml:space="preserve">Armorhead. Most sensitivity attributes ranked High for Deep-Water Red</w:t>
      </w:r>
      <w:r>
        <w:t xml:space="preserve"> </w:t>
      </w:r>
      <w:r>
        <w:t xml:space="preserve">Snapper (</w:t>
      </w:r>
      <w:r>
        <w:rPr>
          <w:i/>
        </w:rPr>
        <w:t xml:space="preserve">Etelis carbunculus</w:t>
      </w:r>
      <w:r>
        <w:t xml:space="preserve">)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  </w:t>
      </w:r>
    </w:p>
    <w:p>
      <w:pPr>
        <w:pStyle w:val="BodyText"/>
      </w:pPr>
      <w:r>
        <w:t xml:space="preserve">Fig </w:t>
      </w:r>
      <w:r>
        <w:t xml:space="preserve">???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Fig 11. Deep slope vulnerability scores composed of sensitivity and exposure variables  " title="" id="1" name="Picture"/>
            <a:graphic>
              <a:graphicData uri="http://schemas.openxmlformats.org/drawingml/2006/picture">
                <pic:pic>
                  <pic:nvPicPr>
                    <pic:cNvPr descr="figures/Slide3/Slid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 11. Deep slope vulnerability scores composed of sensitivity and</w:t>
      </w:r>
      <w:r>
        <w:t xml:space="preserve"> </w:t>
      </w:r>
      <w:r>
        <w:t xml:space="preserve">exposure variables </w:t>
      </w:r>
      <w:r>
        <w:t xml:space="preserve"> </w:t>
      </w:r>
    </w:p>
    <w:p>
      <w:pPr>
        <w:pStyle w:val="Heading2"/>
      </w:pPr>
      <w:bookmarkStart w:id="49" w:name="coastal"/>
      <w:bookmarkEnd w:id="49"/>
      <w:r>
        <w:t xml:space="preserve">Coastal: </w:t>
      </w:r>
    </w:p>
    <w:p>
      <w:pPr>
        <w:pStyle w:val="FirstParagraph"/>
      </w:pPr>
      <w:r>
        <w:t xml:space="preserve">All coastal species ranked Low in overall sensitivity.  This group was</w:t>
      </w:r>
      <w:r>
        <w:t xml:space="preserve"> </w:t>
      </w:r>
      <w:r>
        <w:t xml:space="preserve">made up of only six species, and their component sensitivities all</w:t>
      </w:r>
      <w:r>
        <w:t xml:space="preserve"> </w:t>
      </w:r>
      <w:r>
        <w:t xml:space="preserve">ranged from Low to Moderate, with only Bonefish (</w:t>
      </w:r>
      <w:r>
        <w:rPr>
          <w:i/>
        </w:rPr>
        <w:t xml:space="preserve">Albula</w:t>
      </w:r>
      <w:r>
        <w:rPr>
          <w:i/>
        </w:rPr>
        <w:t xml:space="preserve"> </w:t>
      </w:r>
      <w:r>
        <w:rPr>
          <w:i/>
        </w:rPr>
        <w:t xml:space="preserve">glossodonta</w:t>
      </w:r>
      <w:r>
        <w:t xml:space="preserve">), Threadfin (</w:t>
      </w:r>
      <w:r>
        <w:rPr>
          <w:i/>
        </w:rPr>
        <w:t xml:space="preserve">Polydactylus sexfilis</w:t>
      </w:r>
      <w:r>
        <w:t xml:space="preserve">), and Greater</w:t>
      </w:r>
      <w:r>
        <w:t xml:space="preserve"> </w:t>
      </w:r>
      <w:r>
        <w:t xml:space="preserve">Amberjack (</w:t>
      </w:r>
      <w:r>
        <w:rPr>
          <w:i/>
        </w:rPr>
        <w:t xml:space="preserve">Seriola dumerilii</w:t>
      </w:r>
      <w:r>
        <w:t xml:space="preserve">) sensitivity attributes falling in</w:t>
      </w:r>
      <w:r>
        <w:t xml:space="preserve"> </w:t>
      </w:r>
      <w:r>
        <w:t xml:space="preserve">the Very High category for any component score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 </w:t>
      </w:r>
    </w:p>
    <w:p>
      <w:pPr>
        <w:pStyle w:val="BodyText"/>
      </w:pPr>
      <w:r>
        <w:t xml:space="preserve">Fig </w:t>
      </w:r>
      <w:r>
        <w:t xml:space="preserve">???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??? Fig. 12. Coastal vulnerability scores composed of sensitivity and exposure variables  " title="" id="1" name="Picture"/>
            <a:graphic>
              <a:graphicData uri="http://schemas.openxmlformats.org/drawingml/2006/picture">
                <pic:pic>
                  <pic:nvPicPr>
                    <pic:cNvPr descr="figures/Slide4/Slid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???</w:t>
      </w:r>
      <w:r>
        <w:t xml:space="preserve"> Fig. 12. Coastal vulnerability</w:t>
      </w:r>
      <w:r>
        <w:t xml:space="preserve"> </w:t>
      </w:r>
      <w:r>
        <w:t xml:space="preserve">scores composed of sensitivity and exposure variables 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1" w:name="coral-reef-jack-emperors-groupers-and-snappers-jegs"/>
      <w:bookmarkEnd w:id="51"/>
      <w:r>
        <w:t xml:space="preserve">Coral reef Jack, Emperors, Groupers, and Snappers</w:t>
      </w:r>
      <w:r>
        <w:t xml:space="preserve"> </w:t>
      </w:r>
      <w:r>
        <w:t xml:space="preserve">(JEGS):</w:t>
      </w:r>
    </w:p>
    <w:p>
      <w:pPr>
        <w:pStyle w:val="FirstParagraph"/>
      </w:pPr>
      <w:r>
        <w:t xml:space="preserve">Coral reef JEGS sensitivity ranged from Low to Moderate, with most</w:t>
      </w:r>
      <w:r>
        <w:t xml:space="preserve"> </w:t>
      </w:r>
      <w:r>
        <w:t xml:space="preserve">species falling in the Low category. The Black-tip Grouper</w:t>
      </w:r>
      <w:r>
        <w:t xml:space="preserve"> </w:t>
      </w:r>
      <w:r>
        <w:t xml:space="preserve">(</w:t>
      </w:r>
      <w:r>
        <w:rPr>
          <w:i/>
        </w:rPr>
        <w:t xml:space="preserve">Epinephelus fasciatus</w:t>
      </w:r>
      <w:r>
        <w:t xml:space="preserve">) and the Whitesaddle Goatfish</w:t>
      </w:r>
      <w:r>
        <w:t xml:space="preserve"> </w:t>
      </w:r>
      <w:r>
        <w:t xml:space="preserve">(</w:t>
      </w:r>
      <w:r>
        <w:rPr>
          <w:i/>
        </w:rPr>
        <w:t xml:space="preserve">Parupeneus porphyreus</w:t>
      </w:r>
      <w:r>
        <w:t xml:space="preserve">) stood out as more sensitive because of</w:t>
      </w:r>
      <w:r>
        <w:t xml:space="preserve"> </w:t>
      </w:r>
      <w:r>
        <w:t xml:space="preserve">complexity in reproduction, specialized early life history requirements,</w:t>
      </w:r>
      <w:r>
        <w:t xml:space="preserve"> </w:t>
      </w:r>
      <w:r>
        <w:t xml:space="preserve">and sensitivity to temperature for the Whitesaddle Goatfish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</w:t>
      </w:r>
    </w:p>
    <w:p>
      <w:pPr>
        <w:pStyle w:val="BodyText"/>
      </w:pPr>
      <w:r>
        <w:t xml:space="preserve">Fig </w:t>
      </w:r>
      <w:r>
        <w:t xml:space="preserve">???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Fig. 13. Coral reef Jack, Emperors, Groupers, and Snappers vulnerability scores composed of sensitivity and exposure variables " title="" id="1" name="Picture"/>
            <a:graphic>
              <a:graphicData uri="http://schemas.openxmlformats.org/drawingml/2006/picture">
                <pic:pic>
                  <pic:nvPicPr>
                    <pic:cNvPr descr="figures/Slide5/Slid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13. Coral reef Jack, Emperors, Groupers, and Snappers vulnerability</w:t>
      </w:r>
      <w:r>
        <w:t xml:space="preserve"> </w:t>
      </w:r>
      <w:r>
        <w:t xml:space="preserve">scores composed of sensitivity and exposure variables</w:t>
      </w:r>
      <w:r>
        <w:t xml:space="preserve"> </w:t>
      </w:r>
    </w:p>
    <w:p>
      <w:pPr>
        <w:pStyle w:val="Heading2"/>
      </w:pPr>
      <w:bookmarkStart w:id="53" w:name="coral-reef-parrotfish"/>
      <w:bookmarkEnd w:id="53"/>
      <w:r>
        <w:t xml:space="preserve">Coral reef parrotfish:</w:t>
      </w:r>
    </w:p>
    <w:p>
      <w:pPr>
        <w:pStyle w:val="FirstParagraph"/>
      </w:pPr>
      <w:r>
        <w:t xml:space="preserve">Sensitivity ranged from Low to Moderate for coral reef parrotfish. Of</w:t>
      </w:r>
      <w:r>
        <w:t xml:space="preserve"> </w:t>
      </w:r>
      <w:r>
        <w:t xml:space="preserve">these, only two species ranked Moderate. The Bumphead Parrotfish</w:t>
      </w:r>
      <w:r>
        <w:t xml:space="preserve"> </w:t>
      </w:r>
      <w:r>
        <w:t xml:space="preserve">(</w:t>
      </w:r>
      <w:r>
        <w:rPr>
          <w:i/>
        </w:rPr>
        <w:t xml:space="preserve">Bolbometopon muricatum</w:t>
      </w:r>
      <w:r>
        <w:t xml:space="preserve">) stood out with greater sensitivity</w:t>
      </w:r>
      <w:r>
        <w:t xml:space="preserve"> </w:t>
      </w:r>
      <w:r>
        <w:t xml:space="preserve">because of habitat specificity, early life history requirements,</w:t>
      </w:r>
      <w:r>
        <w:t xml:space="preserve"> </w:t>
      </w:r>
      <w:r>
        <w:t xml:space="preserve">sensitivity to OA, and low stock size. The Steephead Parrotfish</w:t>
      </w:r>
      <w:r>
        <w:t xml:space="preserve"> </w:t>
      </w:r>
      <w:r>
        <w:t xml:space="preserve">(</w:t>
      </w:r>
      <w:r>
        <w:rPr>
          <w:i/>
        </w:rPr>
        <w:t xml:space="preserve">Chlorurus microrhinos</w:t>
      </w:r>
      <w:r>
        <w:t xml:space="preserve">) ranked moderate in sensitivity because of</w:t>
      </w:r>
      <w:r>
        <w:t xml:space="preserve"> </w:t>
      </w:r>
      <w:r>
        <w:t xml:space="preserve">habitat specificity, early life history requirements, and complexity in</w:t>
      </w:r>
      <w:r>
        <w:t xml:space="preserve"> </w:t>
      </w:r>
      <w:r>
        <w:t xml:space="preserve">reproductive strategy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</w:t>
      </w:r>
    </w:p>
    <w:p>
      <w:pPr>
        <w:pStyle w:val="BodyText"/>
      </w:pPr>
      <w:r>
        <w:t xml:space="preserve">Fig </w:t>
      </w:r>
      <w:r>
        <w:t xml:space="preserve">???</w:t>
      </w:r>
      <w:r>
        <w:t xml:space="preserve">.</w:t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Fig. 14. Coral reef parrotfish vulnerability score composed of sensitivity and exposure variables " title="" id="1" name="Picture"/>
            <a:graphic>
              <a:graphicData uri="http://schemas.openxmlformats.org/drawingml/2006/picture">
                <pic:pic>
                  <pic:nvPicPr>
                    <pic:cNvPr descr="figures/Slide6/Slide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14. Coral reef parrotfish vulnerability score composed of</w:t>
      </w:r>
      <w:r>
        <w:t xml:space="preserve"> </w:t>
      </w:r>
      <w:r>
        <w:t xml:space="preserve">sensitivity and exposure variables</w:t>
      </w:r>
      <w:r>
        <w:t xml:space="preserve"> </w:t>
      </w:r>
    </w:p>
    <w:p>
      <w:pPr>
        <w:pStyle w:val="Heading2"/>
      </w:pPr>
      <w:bookmarkStart w:id="55" w:name="coral-reef-surgeonfish"/>
      <w:bookmarkEnd w:id="55"/>
      <w:r>
        <w:t xml:space="preserve">Coral reef surgeonfish:</w:t>
      </w:r>
    </w:p>
    <w:p>
      <w:pPr>
        <w:pStyle w:val="FirstParagraph"/>
      </w:pPr>
      <w:r>
        <w:t xml:space="preserve">Coral reef surgeonfish sensitivities ranged from Low to Moderate almost</w:t>
      </w:r>
      <w:r>
        <w:t xml:space="preserve"> </w:t>
      </w:r>
      <w:r>
        <w:t xml:space="preserve">distributed evenly between the two categories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</w:t>
      </w:r>
    </w:p>
    <w:p>
      <w:pPr>
        <w:pStyle w:val="BodyText"/>
      </w:pPr>
      <w:r>
        <w:t xml:space="preserve">Fig </w:t>
      </w:r>
      <w:r>
        <w:t xml:space="preserve">???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Fig. 15. Coral reef surgeonfish vulnerability scores composed of sensitivity and exposure variables " title="" id="1" name="Picture"/>
            <a:graphic>
              <a:graphicData uri="http://schemas.openxmlformats.org/drawingml/2006/picture">
                <pic:pic>
                  <pic:nvPicPr>
                    <pic:cNvPr descr="figures/Slide7/Slide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15. Coral reef surgeonfish vulnerability scores composed of</w:t>
      </w:r>
      <w:r>
        <w:t xml:space="preserve"> </w:t>
      </w:r>
      <w:r>
        <w:t xml:space="preserve">sensitivity and exposure variables</w:t>
      </w:r>
      <w:r>
        <w:t xml:space="preserve"> </w:t>
      </w:r>
    </w:p>
    <w:p>
      <w:pPr>
        <w:pStyle w:val="Heading2"/>
      </w:pPr>
      <w:bookmarkStart w:id="57" w:name="other-coral-reef-fish"/>
      <w:bookmarkEnd w:id="57"/>
      <w:r>
        <w:t xml:space="preserve">Other coral reef fish:</w:t>
      </w:r>
    </w:p>
    <w:p>
      <w:pPr>
        <w:pStyle w:val="FirstParagraph"/>
      </w:pPr>
      <w:r>
        <w:t xml:space="preserve">For other coral reef fish, sensitivities ranged from Low to High. The</w:t>
      </w:r>
      <w:r>
        <w:t xml:space="preserve"> </w:t>
      </w:r>
      <w:r>
        <w:t xml:space="preserve">Arceye Hawkfish (</w:t>
      </w:r>
      <w:r>
        <w:rPr>
          <w:i/>
        </w:rPr>
        <w:t xml:space="preserve">Paracirrhites arcatus</w:t>
      </w:r>
      <w:r>
        <w:t xml:space="preserve">) and the Ornate</w:t>
      </w:r>
      <w:r>
        <w:t xml:space="preserve"> </w:t>
      </w:r>
      <w:r>
        <w:t xml:space="preserve">Butterflyfish (</w:t>
      </w:r>
      <w:r>
        <w:rPr>
          <w:i/>
        </w:rPr>
        <w:t xml:space="preserve">Chaetodon ornatissimus</w:t>
      </w:r>
      <w:r>
        <w:t xml:space="preserve">) scored the highest in</w:t>
      </w:r>
      <w:r>
        <w:t xml:space="preserve"> </w:t>
      </w:r>
      <w:r>
        <w:t xml:space="preserve">vulnerability. For Arceye Hawkfish, habitat specificity and adult</w:t>
      </w:r>
      <w:r>
        <w:t xml:space="preserve"> </w:t>
      </w:r>
      <w:r>
        <w:t xml:space="preserve">mobility were the two most sensitive attributes. For the Ornate</w:t>
      </w:r>
      <w:r>
        <w:t xml:space="preserve"> </w:t>
      </w:r>
      <w:r>
        <w:t xml:space="preserve">Butterflyfish, prey sensitivity and sensitivity to OA  stood out as</w:t>
      </w:r>
      <w:r>
        <w:t xml:space="preserve"> </w:t>
      </w:r>
      <w:r>
        <w:t xml:space="preserve">higher concern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</w:t>
      </w:r>
    </w:p>
    <w:p>
      <w:pPr>
        <w:pStyle w:val="BodyText"/>
      </w:pPr>
      <w:r>
        <w:t xml:space="preserve">Fig </w:t>
      </w:r>
      <w:r>
        <w:t xml:space="preserve">???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Fig. 16. Other coral reef fish vulnerability scores composed of sensitivity and exposure variables " title="" id="1" name="Picture"/>
            <a:graphic>
              <a:graphicData uri="http://schemas.openxmlformats.org/drawingml/2006/picture">
                <pic:pic>
                  <pic:nvPicPr>
                    <pic:cNvPr descr="figures/Slide8/Slide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16. Other coral reef fish vulnerability scores composed of</w:t>
      </w:r>
      <w:r>
        <w:t xml:space="preserve"> </w:t>
      </w:r>
      <w:r>
        <w:t xml:space="preserve">sensitivity and exposure variables</w:t>
      </w:r>
      <w:r>
        <w:t xml:space="preserve"> </w:t>
      </w:r>
    </w:p>
    <w:p>
      <w:pPr>
        <w:pStyle w:val="Heading2"/>
      </w:pPr>
      <w:bookmarkStart w:id="59" w:name="invertebrates"/>
      <w:bookmarkEnd w:id="59"/>
      <w:r>
        <w:t xml:space="preserve">Invertebrates:</w:t>
      </w:r>
    </w:p>
    <w:p>
      <w:pPr>
        <w:pStyle w:val="FirstParagraph"/>
      </w:pPr>
      <w:r>
        <w:t xml:space="preserve">The group that scored the highest in biological sensitivities were the</w:t>
      </w:r>
      <w:r>
        <w:t xml:space="preserve"> </w:t>
      </w:r>
      <w:r>
        <w:t xml:space="preserve">invertebrates. One species, the endemic Hawaiian Yellow-foot Limpet</w:t>
      </w:r>
      <w:r>
        <w:t xml:space="preserve"> </w:t>
      </w:r>
      <w:r>
        <w:t xml:space="preserve">(</w:t>
      </w:r>
      <w:r>
        <w:rPr>
          <w:i/>
        </w:rPr>
        <w:t xml:space="preserve">Cellana sandwicensis</w:t>
      </w:r>
      <w:r>
        <w:t xml:space="preserve">), ranked Very High. This was due to a very</w:t>
      </w:r>
      <w:r>
        <w:t xml:space="preserve"> </w:t>
      </w:r>
      <w:r>
        <w:t xml:space="preserve">high sensitivity score in every attribute except population growth rate.</w:t>
      </w:r>
      <w:r>
        <w:t xml:space="preserve"> </w:t>
      </w:r>
      <w:r>
        <w:t xml:space="preserve">Five species were ranked high in vulnerability, with the remainder of</w:t>
      </w:r>
      <w:r>
        <w:t xml:space="preserve"> </w:t>
      </w:r>
      <w:r>
        <w:t xml:space="preserve">the taxa falling in the Low or Moderate category.  The Blue Octopus</w:t>
      </w:r>
      <w:r>
        <w:t xml:space="preserve"> </w:t>
      </w:r>
      <w:r>
        <w:t xml:space="preserve">(</w:t>
      </w:r>
      <w:r>
        <w:rPr>
          <w:i/>
        </w:rPr>
        <w:t xml:space="preserve">Octopus cyanea</w:t>
      </w:r>
      <w:r>
        <w:t xml:space="preserve">) and the Samoan Crab (</w:t>
      </w:r>
      <w:r>
        <w:rPr>
          <w:i/>
        </w:rPr>
        <w:t xml:space="preserve">Scylla serrata</w:t>
      </w:r>
      <w:r>
        <w:t xml:space="preserve">)</w:t>
      </w:r>
      <w:r>
        <w:t xml:space="preserve"> </w:t>
      </w:r>
      <w:r>
        <w:t xml:space="preserve">ranked the lowest in vulnerability</w:t>
      </w:r>
      <w:r>
        <w:t xml:space="preserve"> </w:t>
      </w:r>
      <w:r>
        <w:t xml:space="preserve">(</w:t>
      </w:r>
      <w:hyperlink r:id="rId42">
        <w:r>
          <w:rPr>
            <w:rStyle w:val="Hyperlink"/>
          </w:rPr>
          <w:t xml:space="preserve">Supplementary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Materials 3 - Species Narratives</w:t>
        </w:r>
      </w:hyperlink>
      <w:r>
        <w:t xml:space="preserve">).</w:t>
      </w:r>
    </w:p>
    <w:p>
      <w:pPr>
        <w:pStyle w:val="BodyText"/>
      </w:pPr>
      <w:r>
        <w:t xml:space="preserve">Fig </w:t>
      </w:r>
      <w:r>
        <w:t xml:space="preserve">???</w:t>
      </w:r>
      <w:r>
        <w:t xml:space="preserve">.</w:t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Fig. 17. Invertebrates vulnerability scores composed of sensitivity and exposure variables " title="" id="1" name="Picture"/>
            <a:graphic>
              <a:graphicData uri="http://schemas.openxmlformats.org/drawingml/2006/picture">
                <pic:pic>
                  <pic:nvPicPr>
                    <pic:cNvPr descr="figures/Slide9/Slide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17. Invertebrates vulnerability scores composed of sensitivity and</w:t>
      </w:r>
      <w:r>
        <w:t xml:space="preserve"> </w:t>
      </w:r>
      <w:r>
        <w:t xml:space="preserve">exposure variables</w:t>
      </w:r>
      <w:r>
        <w:t xml:space="preserve"> </w:t>
      </w:r>
    </w:p>
    <w:p>
      <w:pPr>
        <w:pStyle w:val="Heading2"/>
      </w:pPr>
      <w:bookmarkStart w:id="61" w:name="summary"/>
      <w:bookmarkEnd w:id="61"/>
      <w:r>
        <w:t xml:space="preserve">Summary:</w:t>
      </w:r>
    </w:p>
    <w:p>
      <w:pPr>
        <w:pStyle w:val="FirstParagraph"/>
      </w:pPr>
      <w:r>
        <w:t xml:space="preserve">Functional groups separated out from each other in terms of</w:t>
      </w:r>
      <w:r>
        <w:t xml:space="preserve"> </w:t>
      </w:r>
      <w:r>
        <w:t xml:space="preserve">vulnerability scores, with invertebrates scoring the highest, and</w:t>
      </w:r>
      <w:r>
        <w:t xml:space="preserve"> </w:t>
      </w:r>
      <w:r>
        <w:t xml:space="preserve">pelagic and coastal groups scoring the lowest in vulnerability (Figures</w:t>
      </w:r>
      <w:r>
        <w:t xml:space="preserve"> </w:t>
      </w:r>
      <w:r>
        <w:t xml:space="preserve">9-17). Within-group differences were evident as well</w:t>
      </w:r>
      <w:r>
        <w:t xml:space="preserve"> </w:t>
      </w:r>
      <w:r>
        <w:t xml:space="preserve">(Fig </w:t>
      </w:r>
      <w:r>
        <w:t xml:space="preserve">???</w:t>
      </w:r>
      <w:r>
        <w:t xml:space="preserve">.) For invertebrates, taxa were more</w:t>
      </w:r>
      <w:r>
        <w:t xml:space="preserve"> </w:t>
      </w:r>
      <w:r>
        <w:t xml:space="preserve">evenly distributed between Moderate to Very High vulnerability rankings,</w:t>
      </w:r>
      <w:r>
        <w:t xml:space="preserve"> </w:t>
      </w:r>
      <w:r>
        <w:t xml:space="preserve">whereas for the coastal group, all species fell within the Moderate</w:t>
      </w:r>
      <w:r>
        <w:t xml:space="preserve"> </w:t>
      </w:r>
      <w:r>
        <w:t xml:space="preserve">category.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4103076"/>
            <wp:effectExtent b="0" l="0" r="0" t="0"/>
            <wp:docPr descr="Fig. 18. Summary of standardized  vulnerability scores across taxa " title="" id="1" name="Picture"/>
            <a:graphic>
              <a:graphicData uri="http://schemas.openxmlformats.org/drawingml/2006/picture">
                <pic:pic>
                  <pic:nvPicPr>
                    <pic:cNvPr descr="figures/standardized-larger-heat-fg/standardized-larger-heat-f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030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18. Summary of standardized  vulnerability scores across taxa</w:t>
      </w:r>
      <w:r>
        <w:t xml:space="preserve"> </w:t>
      </w:r>
    </w:p>
    <w:p>
      <w:pPr>
        <w:pStyle w:val="Heading2"/>
      </w:pPr>
      <w:bookmarkStart w:id="63" w:name="bootstrap-sensitivity-scores"/>
      <w:bookmarkEnd w:id="63"/>
      <w:r>
        <w:t xml:space="preserve">Bootstrap sensitivity</w:t>
      </w:r>
      <w:r>
        <w:t xml:space="preserve"> </w:t>
      </w:r>
      <w:r>
        <w:t xml:space="preserve">scores</w:t>
      </w:r>
    </w:p>
    <w:p>
      <w:pPr>
        <w:pStyle w:val="FirstParagraph"/>
      </w:pPr>
      <w:r>
        <w:t xml:space="preserve">Results of bootstrapped sensitivity scores showed a slight change in the</w:t>
      </w:r>
      <w:r>
        <w:t xml:space="preserve"> </w:t>
      </w:r>
      <w:r>
        <w:t xml:space="preserve">distribution of overall vulnerability scores, where a greater number of</w:t>
      </w:r>
      <w:r>
        <w:t xml:space="preserve"> </w:t>
      </w:r>
      <w:r>
        <w:t xml:space="preserve">species across four functional groups scored Very High in overall</w:t>
      </w:r>
      <w:r>
        <w:t xml:space="preserve"> </w:t>
      </w:r>
      <w:r>
        <w:t xml:space="preserve">vulnerability. (Fig. </w:t>
      </w:r>
      <w:r>
        <w:t xml:space="preserve">???</w:t>
      </w:r>
    </w:p>
    <w:p>
      <w:pPr>
        <w:pStyle w:val="FigureWithCaption"/>
      </w:pPr>
      <w:r>
        <w:drawing>
          <wp:inline>
            <wp:extent cx="3810000" cy="2540000"/>
            <wp:effectExtent b="0" l="0" r="0" t="0"/>
            <wp:docPr descr="Fig. 19. Bootstrapped sensitivity scores for all 83 taxa " title="" id="1" name="Picture"/>
            <a:graphic>
              <a:graphicData uri="http://schemas.openxmlformats.org/drawingml/2006/picture">
                <pic:pic>
                  <pic:nvPicPr>
                    <pic:cNvPr descr="figures/Bootstrap-bubble-plots-by-functional-group/Bootstrap-bubble-plots-by-functional-group.sv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Fig. 19. Bootstrapped sensitivity scores for all 83 taxa</w:t>
      </w:r>
      <w:r>
        <w:t xml:space="preserve"> </w:t>
      </w:r>
    </w:p>
    <w:p>
      <w:pPr>
        <w:pStyle w:val="Heading1"/>
      </w:pPr>
      <w:bookmarkStart w:id="65" w:name="section"/>
      <w:bookmarkEnd w:id="65"/>
    </w:p>
    <w:p>
      <w:pPr>
        <w:pStyle w:val="Heading1"/>
      </w:pPr>
      <w:bookmarkStart w:id="66" w:name="discussion"/>
      <w:bookmarkEnd w:id="66"/>
      <w:r>
        <w:t xml:space="preserve">Discussion</w:t>
      </w:r>
    </w:p>
    <w:p>
      <w:pPr>
        <w:pStyle w:val="FirstParagraph"/>
      </w:pPr>
      <w:r>
        <w:t xml:space="preserve">The climate change vulnerabilities for 83 taxa in the Pacific showed a</w:t>
      </w:r>
      <w:r>
        <w:t xml:space="preserve"> </w:t>
      </w:r>
      <w:r>
        <w:t xml:space="preserve">broad pattern across functional groups. The larger-bodied and more</w:t>
      </w:r>
      <w:r>
        <w:t xml:space="preserve"> </w:t>
      </w:r>
      <w:r>
        <w:t xml:space="preserve">wide-ranging (pelagic and coastal) species ranked least, while the</w:t>
      </w:r>
      <w:r>
        <w:t xml:space="preserve"> </w:t>
      </w:r>
      <w:r>
        <w:t xml:space="preserve">smaller-bodied and more site attached species (small coral reef and</w:t>
      </w:r>
      <w:r>
        <w:t xml:space="preserve"> </w:t>
      </w:r>
      <w:r>
        <w:t xml:space="preserve">invertebrates) ranked highest in vulnerability. 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7" w:name="drivers-of-vulnerability"/>
      <w:bookmarkEnd w:id="67"/>
      <w:r>
        <w:t xml:space="preserve">Drivers of vulnerability: </w:t>
      </w:r>
    </w:p>
    <w:p>
      <w:pPr>
        <w:pStyle w:val="Heading3"/>
      </w:pPr>
      <w:bookmarkStart w:id="68" w:name="large-wide-ranging-species"/>
      <w:bookmarkEnd w:id="68"/>
      <w:r>
        <w:t xml:space="preserve">Large, wide-ranging</w:t>
      </w:r>
      <w:r>
        <w:t xml:space="preserve"> </w:t>
      </w:r>
      <w:r>
        <w:t xml:space="preserve">species:</w:t>
      </w:r>
    </w:p>
    <w:p>
      <w:pPr>
        <w:pStyle w:val="FirstParagraph"/>
      </w:pPr>
      <w:r>
        <w:t xml:space="preserve">In general, the vertical expansion of the oxygen minimum zone with</w:t>
      </w:r>
      <w:r>
        <w:t xml:space="preserve"> </w:t>
      </w:r>
      <w:r>
        <w:t xml:space="preserve">climate change could be the biggest habitat threat for pelagic</w:t>
      </w:r>
      <w:r>
        <w:t xml:space="preserve"> </w:t>
      </w:r>
      <w:r>
        <w:t xml:space="preserve">species (Schmidtko, Stramma, and Visbeck 2017). One exception to this generalization may be</w:t>
      </w:r>
      <w:r>
        <w:t xml:space="preserve"> </w:t>
      </w:r>
      <w:r>
        <w:t xml:space="preserve">bigeye tuna, that as adults are relatively tolerant of low oxygen</w:t>
      </w:r>
      <w:r>
        <w:t xml:space="preserve"> </w:t>
      </w:r>
      <w:r>
        <w:t xml:space="preserve">concentrations (Bernal 2011). Secondly, rising sea surface</w:t>
      </w:r>
      <w:r>
        <w:t xml:space="preserve"> </w:t>
      </w:r>
      <w:r>
        <w:t xml:space="preserve">temperatures is a threat to pelagic species (Henson et al. 2017). For</w:t>
      </w:r>
      <w:r>
        <w:t xml:space="preserve"> </w:t>
      </w:r>
      <w:r>
        <w:t xml:space="preserve">example, skipjack tuna may already inhabit the high extreme of their</w:t>
      </w:r>
      <w:r>
        <w:t xml:space="preserve"> </w:t>
      </w:r>
      <w:r>
        <w:t xml:space="preserve">temperature threshold (Lehodey et al. 2012). </w:t>
      </w:r>
    </w:p>
    <w:p>
      <w:pPr>
        <w:pStyle w:val="BodyText"/>
      </w:pPr>
      <w:r>
        <w:t xml:space="preserve">In contrast, coastal mackerel scad may experience an increase in</w:t>
      </w:r>
      <w:r>
        <w:t xml:space="preserve"> </w:t>
      </w:r>
      <w:r>
        <w:t xml:space="preserve">population growth rate and abundance (Stobberup and Erzini 2006) given the</w:t>
      </w:r>
      <w:r>
        <w:t xml:space="preserve"> </w:t>
      </w:r>
      <w:r>
        <w:t xml:space="preserve">projected increase in nutrient runoff in coastal areas with climate</w:t>
      </w:r>
      <w:r>
        <w:t xml:space="preserve"> </w:t>
      </w:r>
      <w:r>
        <w:t xml:space="preserve">change (Bell et al. 2013).</w:t>
      </w:r>
    </w:p>
    <w:p>
      <w:pPr>
        <w:pStyle w:val="Heading3"/>
      </w:pPr>
      <w:bookmarkStart w:id="69" w:name="mid-sized-species"/>
      <w:bookmarkEnd w:id="69"/>
      <w:r>
        <w:t xml:space="preserve">Mid-sized species: </w:t>
      </w:r>
    </w:p>
    <w:p>
      <w:pPr>
        <w:pStyle w:val="FirstParagraph"/>
      </w:pPr>
      <w:r>
        <w:t xml:space="preserve">The sensitivity scores of many coral reef fish ranged between Low to</w:t>
      </w:r>
      <w:r>
        <w:t xml:space="preserve"> </w:t>
      </w:r>
      <w:r>
        <w:t xml:space="preserve">Moderate. This is  surprisingly low, given that  many coral reef species</w:t>
      </w:r>
      <w:r>
        <w:t xml:space="preserve"> </w:t>
      </w:r>
      <w:r>
        <w:t xml:space="preserve">depend on a biogenic habitat that is itself threatened by climate</w:t>
      </w:r>
      <w:r>
        <w:t xml:space="preserve"> </w:t>
      </w:r>
      <w:r>
        <w:t xml:space="preserve">change (Pratchett et al. 2011). There are direct physiological effects of not</w:t>
      </w:r>
      <w:r>
        <w:t xml:space="preserve"> </w:t>
      </w:r>
      <w:r>
        <w:t xml:space="preserve">only temperature, but also OA on coral reef fish, which include impaired</w:t>
      </w:r>
      <w:r>
        <w:t xml:space="preserve"> </w:t>
      </w:r>
      <w:r>
        <w:t xml:space="preserve">hearing and olfaction in reef fish (Munday et al. 2012). These senses are</w:t>
      </w:r>
      <w:r>
        <w:t xml:space="preserve"> </w:t>
      </w:r>
      <w:r>
        <w:t xml:space="preserve">particularly important for navigation and homing during early life</w:t>
      </w:r>
      <w:r>
        <w:t xml:space="preserve"> </w:t>
      </w:r>
      <w:r>
        <w:t xml:space="preserve">stages when the larvae settle from the plankton as new recruits to a</w:t>
      </w:r>
      <w:r>
        <w:t xml:space="preserve"> </w:t>
      </w:r>
      <w:r>
        <w:t xml:space="preserve">coral reef habitat (Castro et al. 2017).  </w:t>
      </w:r>
    </w:p>
    <w:p>
      <w:pPr>
        <w:pStyle w:val="BodyText"/>
      </w:pPr>
      <w:r>
        <w:t xml:space="preserve">In particular, the bumphead parrotfish have very specific recruitment</w:t>
      </w:r>
      <w:r>
        <w:t xml:space="preserve"> </w:t>
      </w:r>
      <w:r>
        <w:t xml:space="preserve">requirements and so emerge as a more sensitive</w:t>
      </w:r>
      <w:r>
        <w:t xml:space="preserve"> </w:t>
      </w:r>
      <w:r>
        <w:t xml:space="preserve">species (Muñoz et al. 2014). They recruit to acroporid coral in shallow</w:t>
      </w:r>
      <w:r>
        <w:t xml:space="preserve"> </w:t>
      </w:r>
      <w:r>
        <w:t xml:space="preserve">lagoon areas, areas that are particularly affected by climate</w:t>
      </w:r>
      <w:r>
        <w:t xml:space="preserve"> </w:t>
      </w:r>
      <w:r>
        <w:t xml:space="preserve">change (Bonin 2011).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3"/>
      </w:pPr>
      <w:bookmarkStart w:id="70" w:name="small-site-attached-species"/>
      <w:bookmarkEnd w:id="70"/>
      <w:r>
        <w:t xml:space="preserve">Small, site attached</w:t>
      </w:r>
      <w:r>
        <w:t xml:space="preserve"> </w:t>
      </w:r>
      <w:r>
        <w:t xml:space="preserve">species: </w:t>
      </w:r>
    </w:p>
    <w:p>
      <w:pPr>
        <w:pStyle w:val="FirstParagraph"/>
      </w:pPr>
      <w:r>
        <w:t xml:space="preserve">Invertebrates face a slew of unique challenges to climate change. In</w:t>
      </w:r>
      <w:r>
        <w:t xml:space="preserve"> </w:t>
      </w:r>
      <w:r>
        <w:t xml:space="preserve">particular, given their small home range sizes and limited adult</w:t>
      </w:r>
      <w:r>
        <w:t xml:space="preserve"> </w:t>
      </w:r>
      <w:r>
        <w:t xml:space="preserve">mobility, they are more susceptible to impacts that occur in a</w:t>
      </w:r>
      <w:r>
        <w:t xml:space="preserve"> </w:t>
      </w:r>
      <w:r>
        <w:t xml:space="preserve">particular region. </w:t>
      </w:r>
    </w:p>
    <w:p>
      <w:pPr>
        <w:pStyle w:val="BodyText"/>
      </w:pPr>
      <w:r>
        <w:br w:type="textWrapping"/>
      </w:r>
      <w:r>
        <w:t xml:space="preserve">In Hawaii, the Yellow-foot Limpet, or </w:t>
      </w:r>
      <w:r>
        <w:rPr>
          <w:i/>
        </w:rPr>
        <w:t xml:space="preserve">opihi </w:t>
      </w:r>
      <w:r>
        <w:t xml:space="preserve">as it is locally</w:t>
      </w:r>
      <w:r>
        <w:t xml:space="preserve"> </w:t>
      </w:r>
      <w:r>
        <w:t xml:space="preserve">known, is</w:t>
      </w:r>
      <w:r>
        <w:rPr>
          <w:i/>
        </w:rPr>
        <w:t xml:space="preserve"> </w:t>
      </w:r>
      <w:r>
        <w:t xml:space="preserve">ranked the highest in vulnerability. Not only is it</w:t>
      </w:r>
      <w:r>
        <w:t xml:space="preserve"> </w:t>
      </w:r>
      <w:r>
        <w:t xml:space="preserve">endemic with a very small distribution limited to the Hawaiian</w:t>
      </w:r>
      <w:r>
        <w:t xml:space="preserve"> </w:t>
      </w:r>
      <w:r>
        <w:t xml:space="preserve">archipelago, it also has a particular habitat requirement of open</w:t>
      </w:r>
      <w:r>
        <w:t xml:space="preserve"> </w:t>
      </w:r>
      <w:r>
        <w:t xml:space="preserve">Crustose Coraline Algae (CCA) relying on a co-occuring  grazer at the</w:t>
      </w:r>
      <w:r>
        <w:t xml:space="preserve"> </w:t>
      </w:r>
      <w:r>
        <w:t xml:space="preserve">right densities to create habitable space for</w:t>
      </w:r>
      <w:r>
        <w:t xml:space="preserve"> </w:t>
      </w:r>
      <w:r>
        <w:t xml:space="preserve">the </w:t>
      </w:r>
      <w:r>
        <w:rPr>
          <w:i/>
        </w:rPr>
        <w:t xml:space="preserve">opihi</w:t>
      </w:r>
      <w:r>
        <w:t xml:space="preserve"> (BIRD et al. 2007).  This species of </w:t>
      </w:r>
      <w:r>
        <w:rPr>
          <w:i/>
        </w:rPr>
        <w:t xml:space="preserve">Cellana</w:t>
      </w:r>
      <w:r>
        <w:t xml:space="preserve"> </w:t>
      </w:r>
      <w:r>
        <w:t xml:space="preserve">is</w:t>
      </w:r>
      <w:r>
        <w:t xml:space="preserve"> </w:t>
      </w:r>
      <w:r>
        <w:t xml:space="preserve">also the most desired for human consumption.</w:t>
      </w:r>
    </w:p>
    <w:p>
      <w:pPr>
        <w:pStyle w:val="BodyText"/>
      </w:pPr>
      <w:r>
        <w:br w:type="textWrapping"/>
      </w:r>
      <w:r>
        <w:t xml:space="preserve">More generally, the less-mobile invertebrates are more likely to</w:t>
      </w:r>
      <w:r>
        <w:t xml:space="preserve"> </w:t>
      </w:r>
      <w:r>
        <w:t xml:space="preserve">experience the Allee effect at low population numbers, which could</w:t>
      </w:r>
      <w:r>
        <w:t xml:space="preserve"> </w:t>
      </w:r>
      <w:r>
        <w:t xml:space="preserve">negate or slow recovery (Allee 1923). For example, in a</w:t>
      </w:r>
      <w:r>
        <w:t xml:space="preserve"> </w:t>
      </w:r>
      <w:r>
        <w:t xml:space="preserve">field experiment where a sea cucumber</w:t>
      </w:r>
      <w:r>
        <w:t xml:space="preserve"> </w:t>
      </w:r>
      <w:r>
        <w:t xml:space="preserve">(</w:t>
      </w:r>
      <w:r>
        <w:rPr>
          <w:i/>
        </w:rPr>
        <w:t xml:space="preserve">Actinopyga </w:t>
      </w:r>
      <w:r>
        <w:t xml:space="preserve">m</w:t>
      </w:r>
      <w:r>
        <w:rPr>
          <w:i/>
        </w:rPr>
        <w:t xml:space="preserve">auritiana)</w:t>
      </w:r>
      <w:r>
        <w:t xml:space="preserve"> </w:t>
      </w:r>
      <w:r>
        <w:t xml:space="preserve">was fished to near complete</w:t>
      </w:r>
      <w:r>
        <w:t xml:space="preserve"> </w:t>
      </w:r>
      <w:r>
        <w:t xml:space="preserve">depletion, it took nine years to recover to pre-disturbance</w:t>
      </w:r>
      <w:r>
        <w:t xml:space="preserve"> </w:t>
      </w:r>
      <w:r>
        <w:t xml:space="preserve">abundances (Trianni and Bryan 2004). </w:t>
      </w:r>
    </w:p>
    <w:p>
      <w:pPr>
        <w:pStyle w:val="BodyText"/>
      </w:pPr>
      <w:r>
        <w:br w:type="textWrapping"/>
      </w:r>
      <w:r>
        <w:t xml:space="preserve">In contrast, the</w:t>
      </w:r>
      <w:r>
        <w:rPr>
          <w:i/>
        </w:rPr>
        <w:t xml:space="preserve"> </w:t>
      </w:r>
      <w:r>
        <w:t xml:space="preserve">Samoan crab</w:t>
      </w:r>
      <w:r>
        <w:rPr>
          <w:i/>
        </w:rPr>
        <w:t xml:space="preserve"> </w:t>
      </w:r>
      <w:r>
        <w:t xml:space="preserve">could</w:t>
      </w:r>
      <w:r>
        <w:rPr>
          <w:i/>
        </w:rPr>
        <w:t xml:space="preserve"> </w:t>
      </w:r>
      <w:r>
        <w:t xml:space="preserve">do well in</w:t>
      </w:r>
      <w:r>
        <w:t xml:space="preserve"> </w:t>
      </w:r>
      <w:r>
        <w:t xml:space="preserve">disturbed habitats. This species was identified as a potential</w:t>
      </w:r>
      <w:r>
        <w:t xml:space="preserve"> </w:t>
      </w:r>
      <w:r>
        <w:t xml:space="preserve">“</w:t>
      </w:r>
      <w:r>
        <w:t xml:space="preserve">winner</w:t>
      </w:r>
      <w:r>
        <w:t xml:space="preserve">”</w:t>
      </w:r>
      <w:r>
        <w:t xml:space="preserve"> </w:t>
      </w:r>
      <w:r>
        <w:t xml:space="preserve">in climate change scenarios given its quick acclimation to</w:t>
      </w:r>
      <w:r>
        <w:t xml:space="preserve"> </w:t>
      </w:r>
      <w:r>
        <w:t xml:space="preserve">Hawaii after introduction (Alberts-Hubatsch et al. 2015), and its low sensitivity</w:t>
      </w:r>
      <w:r>
        <w:t xml:space="preserve"> </w:t>
      </w:r>
      <w:r>
        <w:t xml:space="preserve">rankings.  This species is relatively mobile compared to other</w:t>
      </w:r>
      <w:r>
        <w:t xml:space="preserve"> </w:t>
      </w:r>
      <w:r>
        <w:t xml:space="preserve">invertebrates and is not specialized in most aspects of its</w:t>
      </w:r>
      <w:r>
        <w:t xml:space="preserve"> </w:t>
      </w:r>
      <w:r>
        <w:t xml:space="preserve">life-history.</w:t>
      </w:r>
    </w:p>
    <w:p>
      <w:pPr>
        <w:pStyle w:val="Heading2"/>
      </w:pPr>
      <w:bookmarkStart w:id="71" w:name="methodology-considerations"/>
      <w:bookmarkEnd w:id="71"/>
      <w:r>
        <w:t xml:space="preserve">Methodology</w:t>
      </w:r>
      <w:r>
        <w:t xml:space="preserve"> </w:t>
      </w:r>
      <w:r>
        <w:t xml:space="preserve">considerations</w:t>
      </w:r>
    </w:p>
    <w:p>
      <w:pPr>
        <w:pStyle w:val="FirstParagraph"/>
      </w:pPr>
      <w:r>
        <w:t xml:space="preserve">There were a few distinct characteristics that set the Pacific Islands</w:t>
      </w:r>
      <w:r>
        <w:t xml:space="preserve"> </w:t>
      </w:r>
      <w:r>
        <w:t xml:space="preserve">Vulnerability Assessment apart from the original VA developed in the US</w:t>
      </w:r>
      <w:r>
        <w:t xml:space="preserve"> </w:t>
      </w:r>
      <w:r>
        <w:t xml:space="preserve">North East. In the latter region, biological sensitivities were ranked</w:t>
      </w:r>
      <w:r>
        <w:t xml:space="preserve"> </w:t>
      </w:r>
      <w:r>
        <w:t xml:space="preserve">High to Very High. In the Northeast US, many of the species considered</w:t>
      </w:r>
      <w:r>
        <w:t xml:space="preserve"> </w:t>
      </w:r>
      <w:r>
        <w:t xml:space="preserve">are managed stocks, with detailed assessments of stock status and data</w:t>
      </w:r>
      <w:r>
        <w:t xml:space="preserve"> </w:t>
      </w:r>
      <w:r>
        <w:t xml:space="preserve">on life history parameters available. In the Pacific Islands region,</w:t>
      </w:r>
      <w:r>
        <w:t xml:space="preserve"> </w:t>
      </w:r>
      <w:r>
        <w:t xml:space="preserve">many coral reef and invertebrate species are not quantitatively assessed</w:t>
      </w:r>
      <w:r>
        <w:t xml:space="preserve"> </w:t>
      </w:r>
      <w:r>
        <w:t xml:space="preserve">and managed. The low vulnerability scores for species in the Pacific</w:t>
      </w:r>
      <w:r>
        <w:t xml:space="preserve"> </w:t>
      </w:r>
      <w:r>
        <w:t xml:space="preserve">region may reflect uncertainty in sensitivity attributes, rather than</w:t>
      </w:r>
      <w:r>
        <w:t xml:space="preserve"> </w:t>
      </w:r>
      <w:r>
        <w:t xml:space="preserve">actual biological coping mechanisms of the species. </w:t>
      </w:r>
    </w:p>
    <w:p>
      <w:pPr>
        <w:pStyle w:val="BodyText"/>
      </w:pPr>
      <w:r>
        <w:br w:type="textWrapping"/>
      </w:r>
      <w:r>
        <w:t xml:space="preserve">Further, some coral reef species, such as surgeonfish do not fit well</w:t>
      </w:r>
      <w:r>
        <w:t xml:space="preserve"> </w:t>
      </w:r>
      <w:r>
        <w:t xml:space="preserve">into standard categories, making it difficult to interpret sensitivity</w:t>
      </w:r>
      <w:r>
        <w:t xml:space="preserve"> </w:t>
      </w:r>
      <w:r>
        <w:t xml:space="preserve">from life history attributes. For example, the reproductive schedule of</w:t>
      </w:r>
      <w:r>
        <w:t xml:space="preserve"> </w:t>
      </w:r>
      <w:r>
        <w:t xml:space="preserve">many surgeonfish trade output for long life, where there are mass</w:t>
      </w:r>
      <w:r>
        <w:t xml:space="preserve"> </w:t>
      </w:r>
      <w:r>
        <w:t xml:space="preserve">recruitments at odd times, making it difficult to assess population</w:t>
      </w:r>
      <w:r>
        <w:t xml:space="preserve"> </w:t>
      </w:r>
      <w:r>
        <w:t xml:space="preserve">growth rate in a standard way (Montgomery 2003). The square growth</w:t>
      </w:r>
      <w:r>
        <w:t xml:space="preserve"> </w:t>
      </w:r>
      <w:r>
        <w:t xml:space="preserve">curve and odd life history parameters are particularly challenging to</w:t>
      </w:r>
      <w:r>
        <w:t xml:space="preserve"> </w:t>
      </w:r>
      <w:r>
        <w:t xml:space="preserve">fit into a standardized assessment (Claisse et al. 2009). </w:t>
      </w:r>
    </w:p>
    <w:p>
      <w:pPr>
        <w:pStyle w:val="BodyText"/>
      </w:pPr>
      <w:r>
        <w:t xml:space="preserve">Secondly, coral reef fish have added complexity in reproduction in that</w:t>
      </w:r>
      <w:r>
        <w:t xml:space="preserve"> </w:t>
      </w:r>
      <w:r>
        <w:t xml:space="preserve">some species are hermaphrodites (Fischer 1980). The expression of</w:t>
      </w:r>
      <w:r>
        <w:t xml:space="preserve"> </w:t>
      </w:r>
      <w:r>
        <w:t xml:space="preserve">one gender or another is dependent on habitat quality as well as</w:t>
      </w:r>
      <w:r>
        <w:t xml:space="preserve"> </w:t>
      </w:r>
      <w:r>
        <w:t xml:space="preserve">population density  (Choat and Robertson 1975)(Robertson and Justines 1982). This</w:t>
      </w:r>
      <w:r>
        <w:t xml:space="preserve"> </w:t>
      </w:r>
      <w:r>
        <w:t xml:space="preserve">flexibility in reproduction could be advantageous rather than the</w:t>
      </w:r>
      <w:r>
        <w:t xml:space="preserve"> </w:t>
      </w:r>
      <w:r>
        <w:t xml:space="preserve">opposite, but in this methodology, complexity in reproduction is taken</w:t>
      </w:r>
      <w:r>
        <w:t xml:space="preserve"> </w:t>
      </w:r>
      <w:r>
        <w:t xml:space="preserve">as an indicator of increased sensitivity to climate change. </w:t>
      </w:r>
    </w:p>
    <w:p>
      <w:pPr>
        <w:pStyle w:val="BodyText"/>
      </w:pPr>
      <w:r>
        <w:t xml:space="preserve">Finally, the biological sensitivity attributes were developed for</w:t>
      </w:r>
      <w:r>
        <w:t xml:space="preserve"> </w:t>
      </w:r>
      <w:r>
        <w:t xml:space="preserve">finfish. Here, the invertebrate species were particularly difficult to</w:t>
      </w:r>
      <w:r>
        <w:t xml:space="preserve"> </w:t>
      </w:r>
      <w:r>
        <w:t xml:space="preserve">assess. The life history for invertebrates can change dramatically among</w:t>
      </w:r>
      <w:r>
        <w:t xml:space="preserve"> </w:t>
      </w:r>
      <w:r>
        <w:t xml:space="preserve">locations. For example, for the sea cumbers, asexual reproduction occurs</w:t>
      </w:r>
      <w:r>
        <w:t xml:space="preserve"> </w:t>
      </w:r>
      <w:r>
        <w:t xml:space="preserve">in some, but not all locations (Dolmatov 2014). Likewise, the</w:t>
      </w:r>
      <w:r>
        <w:t xml:space="preserve"> </w:t>
      </w:r>
      <w:r>
        <w:t xml:space="preserve">spawning cycle can be different across locations (Drumm and Loneragan 2005). </w:t>
      </w:r>
    </w:p>
    <w:p>
      <w:pPr>
        <w:pStyle w:val="BodyText"/>
      </w:pPr>
      <w:r>
        <w:br w:type="textWrapping"/>
      </w:r>
      <w:r>
        <w:t xml:space="preserve">Exposure variables were scored under the assumption that perturbations</w:t>
      </w:r>
      <w:r>
        <w:t xml:space="preserve"> </w:t>
      </w:r>
      <w:r>
        <w:t xml:space="preserve">to baseline conditions are equally deleterious whether the departures</w:t>
      </w:r>
      <w:r>
        <w:t xml:space="preserve"> </w:t>
      </w:r>
      <w:r>
        <w:t xml:space="preserve">were negative or positive. While the scoring provides a flexible</w:t>
      </w:r>
      <w:r>
        <w:t xml:space="preserve"> </w:t>
      </w:r>
      <w:r>
        <w:t xml:space="preserve">framework to incorporate potential nonlinear responses, it remains</w:t>
      </w:r>
      <w:r>
        <w:t xml:space="preserve"> </w:t>
      </w:r>
      <w:r>
        <w:t xml:space="preserve">difficult to know how a particular taxa may cope with excess amounts of</w:t>
      </w:r>
      <w:r>
        <w:t xml:space="preserve"> </w:t>
      </w:r>
      <w:r>
        <w:t xml:space="preserve">something that is normally beneficial and desirable. For example, oxygen</w:t>
      </w:r>
      <w:r>
        <w:t xml:space="preserve"> </w:t>
      </w:r>
      <w:r>
        <w:t xml:space="preserve">concentration may fall into this category whereby positive anomalies of</w:t>
      </w:r>
      <w:r>
        <w:t xml:space="preserve"> </w:t>
      </w:r>
      <w:r>
        <w:t xml:space="preserve">oxygen could be beneficial yet realizing that at some point (albeit</w:t>
      </w:r>
      <w:r>
        <w:t xml:space="preserve"> </w:t>
      </w:r>
      <w:r>
        <w:t xml:space="preserve">unlikely to occur naturally) oxygen toxicity could become an issue. For</w:t>
      </w:r>
      <w:r>
        <w:t xml:space="preserve"> </w:t>
      </w:r>
      <w:r>
        <w:t xml:space="preserve">purposes of this exercise, high levels of oxygen were scored similarly</w:t>
      </w:r>
      <w:r>
        <w:t xml:space="preserve"> </w:t>
      </w:r>
      <w:r>
        <w:t xml:space="preserve">to low levels of oxygen. Until the specific dose-response functions are</w:t>
      </w:r>
      <w:r>
        <w:t xml:space="preserve"> </w:t>
      </w:r>
      <w:r>
        <w:t xml:space="preserve">fully mapped out for each taxa, these types of assumptions remain in the</w:t>
      </w:r>
      <w:r>
        <w:t xml:space="preserve"> </w:t>
      </w:r>
      <w:r>
        <w:t xml:space="preserve">scoring process and should be carefully treated. Fortunately, situations</w:t>
      </w:r>
      <w:r>
        <w:t xml:space="preserve"> </w:t>
      </w:r>
      <w:r>
        <w:t xml:space="preserve">such as this did not manifest in our results nor drive any taxa’s</w:t>
      </w:r>
      <w:r>
        <w:t xml:space="preserve"> </w:t>
      </w:r>
      <w:r>
        <w:t xml:space="preserve">overall vulnerability to climate change projections.</w:t>
      </w:r>
    </w:p>
    <w:p>
      <w:pPr>
        <w:pStyle w:val="BodyText"/>
      </w:pPr>
      <w:r>
        <w:br w:type="textWrapping"/>
      </w:r>
      <w:r>
        <w:t xml:space="preserve">Because certain sensitivity attributes could be closely related, and</w:t>
      </w:r>
      <w:r>
        <w:t xml:space="preserve"> </w:t>
      </w:r>
      <w:r>
        <w:t xml:space="preserve">could thus potentially skew results, and because some attributes have</w:t>
      </w:r>
      <w:r>
        <w:t xml:space="preserve"> </w:t>
      </w:r>
      <w:r>
        <w:t xml:space="preserve">very little information available for the Pacific region or for</w:t>
      </w:r>
      <w:r>
        <w:t xml:space="preserve"> </w:t>
      </w:r>
      <w:r>
        <w:t xml:space="preserve">particular taxa so that their scores could potentially be less</w:t>
      </w:r>
      <w:r>
        <w:t xml:space="preserve"> </w:t>
      </w:r>
      <w:r>
        <w:t xml:space="preserve">meaningful, experts who participated in the panel suggested selecting</w:t>
      </w:r>
      <w:r>
        <w:t xml:space="preserve"> </w:t>
      </w:r>
      <w:r>
        <w:t xml:space="preserve">the top six attributes for each species that are most relevant as a way</w:t>
      </w:r>
      <w:r>
        <w:t xml:space="preserve"> </w:t>
      </w:r>
      <w:r>
        <w:t xml:space="preserve">to explore modifying the methodology to customize it to our region.</w:t>
      </w:r>
      <w:r>
        <w:t xml:space="preserve"> </w:t>
      </w:r>
      <w:r>
        <w:t xml:space="preserve">Thus, further research will include reexamining the sensitivity</w:t>
      </w:r>
      <w:r>
        <w:t xml:space="preserve"> </w:t>
      </w:r>
      <w:r>
        <w:t xml:space="preserve">attributes for the Pacific Islands to determine which of the twelve</w:t>
      </w:r>
      <w:r>
        <w:t xml:space="preserve"> </w:t>
      </w:r>
      <w:r>
        <w:t xml:space="preserve">originally developed are most meaningful for this unique location. This</w:t>
      </w:r>
      <w:r>
        <w:t xml:space="preserve"> </w:t>
      </w:r>
      <w:r>
        <w:t xml:space="preserve">may reduce uncertainty and better assess the relative vulnerability</w:t>
      </w:r>
      <w:r>
        <w:t xml:space="preserve"> </w:t>
      </w:r>
      <w:r>
        <w:t xml:space="preserve">rankings of species within the Pacific region. Further developments</w:t>
      </w:r>
      <w:r>
        <w:t xml:space="preserve"> </w:t>
      </w:r>
      <w:r>
        <w:t xml:space="preserve">could show both analysis on the one hand for consistency with other</w:t>
      </w:r>
      <w:r>
        <w:t xml:space="preserve"> </w:t>
      </w:r>
      <w:r>
        <w:t xml:space="preserve">vulnerability exercises around the country, and on the other, to</w:t>
      </w:r>
      <w:r>
        <w:t xml:space="preserve"> </w:t>
      </w:r>
      <w:r>
        <w:t xml:space="preserve">highlight a potential improvement, particularly when a wide variety of</w:t>
      </w:r>
      <w:r>
        <w:t xml:space="preserve"> </w:t>
      </w:r>
      <w:r>
        <w:t xml:space="preserve">taxa are being considered such as with PIVA.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72" w:name="data-needs-moving-forward"/>
      <w:bookmarkEnd w:id="72"/>
      <w:r>
        <w:t xml:space="preserve">Data needs moving forward:</w:t>
      </w:r>
    </w:p>
    <w:p>
      <w:pPr>
        <w:pStyle w:val="FirstParagraph"/>
      </w:pPr>
      <w:r>
        <w:t xml:space="preserve">Many species were difficult to assess given unknowns in their biology</w:t>
      </w:r>
      <w:r>
        <w:t xml:space="preserve"> </w:t>
      </w:r>
      <w:r>
        <w:t xml:space="preserve">and trophic ecology. In particular for fin-fish, the early life history</w:t>
      </w:r>
      <w:r>
        <w:t xml:space="preserve"> </w:t>
      </w:r>
      <w:r>
        <w:t xml:space="preserve">and larval stage proved the most challenging to assess given unknowns</w:t>
      </w:r>
      <w:r>
        <w:t xml:space="preserve"> </w:t>
      </w:r>
      <w:r>
        <w:t xml:space="preserve">about these requirements. The invertebrate group were particularly</w:t>
      </w:r>
      <w:r>
        <w:t xml:space="preserve"> </w:t>
      </w:r>
      <w:r>
        <w:t xml:space="preserve">challenging to asses, given the uncertainty in basic knowledge about</w:t>
      </w:r>
      <w:r>
        <w:t xml:space="preserve"> </w:t>
      </w:r>
      <w:r>
        <w:t xml:space="preserve">their life-history and distribution. Finally, the role of adaptation and</w:t>
      </w:r>
      <w:r>
        <w:t xml:space="preserve"> </w:t>
      </w:r>
      <w:r>
        <w:t xml:space="preserve">the the ability of species to increase fitness apace with climate change</w:t>
      </w:r>
      <w:r>
        <w:t xml:space="preserve"> </w:t>
      </w:r>
      <w:r>
        <w:t xml:space="preserve">was a question that emerged that we need to address to better understand</w:t>
      </w:r>
      <w:r>
        <w:t xml:space="preserve"> </w:t>
      </w:r>
      <w:r>
        <w:t xml:space="preserve">the vulnerability of marine life to climate change. 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73" w:name="acknowledgements"/>
      <w:bookmarkEnd w:id="73"/>
      <w:r>
        <w:t xml:space="preserve">Acknowledgements</w:t>
      </w:r>
    </w:p>
    <w:p>
      <w:pPr>
        <w:pStyle w:val="FirstParagraph"/>
      </w:pPr>
      <w:r>
        <w:t xml:space="preserve">Roger Griffis, Michael Seki, Evan Howell,  Frank Parrish, Rusty</w:t>
      </w:r>
      <w:r>
        <w:t xml:space="preserve"> </w:t>
      </w:r>
      <w:r>
        <w:t xml:space="preserve">Brainard, Jeff Hare, Melanie Abecassis, Mark Hixon, Rob Toonen,</w:t>
      </w:r>
      <w:r>
        <w:t xml:space="preserve"> </w:t>
      </w:r>
      <w:r>
        <w:t xml:space="preserve">Howard Choat, Charles Birkeland, Marlowe Sabater, Ivor Williams,</w:t>
      </w:r>
      <w:r>
        <w:t xml:space="preserve"> </w:t>
      </w:r>
      <w:r>
        <w:t xml:space="preserve">Michael Trianni, Phoebe Woodworth-Jefcoats, Jacob Asher, Bruce Mundy,</w:t>
      </w:r>
      <w:r>
        <w:t xml:space="preserve"> </w:t>
      </w:r>
      <w:r>
        <w:t xml:space="preserve">Mark Fitchett, Johanna Wren, Joseph O’Malley, Melanie Hutchinson.  This</w:t>
      </w:r>
      <w:r>
        <w:t xml:space="preserve"> </w:t>
      </w:r>
      <w:r>
        <w:t xml:space="preserve">work was supported with funding from NOAA Office of Science and</w:t>
      </w:r>
      <w:r>
        <w:t xml:space="preserve"> </w:t>
      </w:r>
      <w:r>
        <w:t xml:space="preserve">Technology, NOAA Pacific Islands Fisheries Science Center, and the Joint</w:t>
      </w:r>
      <w:r>
        <w:t xml:space="preserve"> </w:t>
      </w:r>
      <w:r>
        <w:t xml:space="preserve">Institute of Marine and Atmospheric Research at the University of</w:t>
      </w:r>
      <w:r>
        <w:t xml:space="preserve"> </w:t>
      </w:r>
      <w:r>
        <w:t xml:space="preserve">Hawaii, Manoa. </w:t>
      </w:r>
    </w:p>
    <w:p>
      <w:pPr>
        <w:pStyle w:val="Heading1"/>
      </w:pPr>
      <w:bookmarkStart w:id="74" w:name="references"/>
      <w:bookmarkEnd w:id="74"/>
      <w:r>
        <w:t xml:space="preserve">References</w:t>
      </w:r>
    </w:p>
    <w:p>
      <w:pPr>
        <w:pStyle w:val="FirstParagraph"/>
      </w:pPr>
      <w:r>
        <w:t xml:space="preserve">Morley, JW, RL Selden, RJ Latour, TL Frölicher, RJ Seagraves, and ML Pinsky. 2018.</w:t>
      </w:r>
      <w:r>
        <w:t xml:space="preserve"> </w:t>
      </w:r>
      <w:r>
        <w:t xml:space="preserve">“</w:t>
      </w:r>
      <w:r>
        <w:t xml:space="preserve">Projecting Shifts in Thermal Habitat for 686 Species on the North American Continental Shelf.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PLoS One</w:t>
      </w:r>
      <w:r>
        <w:t xml:space="preserve"> </w:t>
      </w:r>
      <w:r>
        <w:t xml:space="preserve">13: e0196127.</w:t>
      </w:r>
    </w:p>
    <w:p>
      <w:pPr>
        <w:pStyle w:val="BodyText"/>
      </w:pPr>
      <w:r>
        <w:t xml:space="preserve">Kleisner, KM, MJ Fogarty, S McGee, A Barnett, P Fratantoni, J Greene, JA Hare, et al. 2016.</w:t>
      </w:r>
      <w:r>
        <w:t xml:space="preserve"> </w:t>
      </w:r>
      <w:r>
        <w:t xml:space="preserve">“</w:t>
      </w:r>
      <w:r>
        <w:t xml:space="preserve">The Effects of Sub-Regional Climate Velocity on the Distribution and Spatial Extent of Marine Species Assemblages.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PLoS One</w:t>
      </w:r>
      <w:r>
        <w:t xml:space="preserve"> </w:t>
      </w:r>
      <w:r>
        <w:t xml:space="preserve">11: e0149220.</w:t>
      </w:r>
    </w:p>
    <w:p>
      <w:pPr>
        <w:pStyle w:val="BodyText"/>
      </w:pPr>
      <w:r>
        <w:t xml:space="preserve">Pinsky, ML, and D Byler. 2015.</w:t>
      </w:r>
      <w:r>
        <w:t xml:space="preserve"> </w:t>
      </w:r>
      <w:r>
        <w:t xml:space="preserve">“</w:t>
      </w:r>
      <w:r>
        <w:t xml:space="preserve">Fishing, Fast Growth and Climate Variability Increase the Risk of Collapse.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Proc Biol Sci</w:t>
      </w:r>
      <w:r>
        <w:t xml:space="preserve"> </w:t>
      </w:r>
      <w:r>
        <w:t xml:space="preserve">282: 20151053.</w:t>
      </w:r>
    </w:p>
    <w:p>
      <w:pPr>
        <w:pStyle w:val="BodyText"/>
      </w:pPr>
      <w:r>
        <w:t xml:space="preserve">Pinsky, ML, B Worm, MJ Fogarty, JL Sarmiento, and SA Levin. 2013.</w:t>
      </w:r>
      <w:r>
        <w:t xml:space="preserve"> </w:t>
      </w:r>
      <w:r>
        <w:t xml:space="preserve">“</w:t>
      </w:r>
      <w:r>
        <w:t xml:space="preserve">Marine Taxa Track Local Climate Velocities.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Science</w:t>
      </w:r>
      <w:r>
        <w:t xml:space="preserve"> </w:t>
      </w:r>
      <w:r>
        <w:t xml:space="preserve">341: 1239–42.</w:t>
      </w:r>
    </w:p>
    <w:p>
      <w:pPr>
        <w:pStyle w:val="BodyText"/>
      </w:pPr>
      <w:r>
        <w:t xml:space="preserve">Popova, E, A Yool, V Byfield, K Cochrane, AC Coward, SS Salim, MA Gasalla, et al. 2016.</w:t>
      </w:r>
      <w:r>
        <w:t xml:space="preserve"> </w:t>
      </w:r>
      <w:r>
        <w:t xml:space="preserve">“</w:t>
      </w:r>
      <w:r>
        <w:t xml:space="preserve">From Global to Regional and Back Again: Common Climate Stressors of Marine Ecosystems Relevant for Adaptation across Five Ocean Warming Hotspots.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Glob Chang Biol</w:t>
      </w:r>
      <w:r>
        <w:t xml:space="preserve"> </w:t>
      </w:r>
      <w:r>
        <w:t xml:space="preserve">22: 2038–53.</w:t>
      </w:r>
    </w:p>
    <w:p>
      <w:pPr>
        <w:pStyle w:val="BodyText"/>
      </w:pPr>
      <w:r>
        <w:t xml:space="preserve">Pandolfi, JM, SR Connolly, DJ Marshall, and AL Cohen. 2011.</w:t>
      </w:r>
      <w:r>
        <w:t xml:space="preserve"> </w:t>
      </w:r>
      <w:r>
        <w:t xml:space="preserve">“</w:t>
      </w:r>
      <w:r>
        <w:t xml:space="preserve">Projecting Coral Reef Futures under Global Warming and Ocean Acidification.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Science</w:t>
      </w:r>
      <w:r>
        <w:t xml:space="preserve"> </w:t>
      </w:r>
      <w:r>
        <w:t xml:space="preserve">333: 418–22.</w:t>
      </w:r>
    </w:p>
    <w:p>
      <w:pPr>
        <w:pStyle w:val="BodyText"/>
      </w:pPr>
      <w:r>
        <w:t xml:space="preserve">Marzloff, MP, J Melbourne-Thomas, KG Hamon, E Hoshino, S Jennings, Putten IE van, and GT Pecl. 2016.</w:t>
      </w:r>
      <w:r>
        <w:t xml:space="preserve"> </w:t>
      </w:r>
      <w:r>
        <w:t xml:space="preserve">“</w:t>
      </w:r>
      <w:r>
        <w:t xml:space="preserve">Modelling Marine Community Responses to Climate-Driven Species Redistribution to Guide Monitoring and Adaptive Ecosystem-Based Management.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Glob Chang Biol</w:t>
      </w:r>
      <w:r>
        <w:t xml:space="preserve"> </w:t>
      </w:r>
      <w:r>
        <w:t xml:space="preserve">22: 2462–74.</w:t>
      </w:r>
    </w:p>
    <w:p>
      <w:pPr>
        <w:pStyle w:val="BodyText"/>
      </w:pPr>
      <w:r>
        <w:t xml:space="preserve">Levin, Simon A., and Jane Lubchenco. 2008.</w:t>
      </w:r>
      <w:r>
        <w:t xml:space="preserve"> </w:t>
      </w:r>
      <w:r>
        <w:t xml:space="preserve">“</w:t>
      </w:r>
      <w:r>
        <w:t xml:space="preserve">Resilience Robustness, and Marine Ecosystem-Based Management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BioScience</w:t>
      </w:r>
      <w:r>
        <w:t xml:space="preserve"> </w:t>
      </w:r>
      <w:r>
        <w:t xml:space="preserve">58 (1). Oxford University Press (</w:t>
      </w:r>
      <w:r>
        <w:t xml:space="preserve">OUP</w:t>
      </w:r>
      <w:r>
        <w:t xml:space="preserve">): 27–32. doi:10.1641/b580107.</w:t>
      </w:r>
    </w:p>
    <w:p>
      <w:pPr>
        <w:pStyle w:val="BodyText"/>
      </w:pPr>
      <w:r>
        <w:t xml:space="preserve">on Climate Change, Intergovernmental Panel. n.d.</w:t>
      </w:r>
      <w:r>
        <w:t xml:space="preserve"> </w:t>
      </w:r>
      <w:r>
        <w:t xml:space="preserve">“</w:t>
      </w:r>
      <w:r>
        <w:t xml:space="preserve">Drivers Trends and Mitigation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Climate Change 2014 Mitigation of Climate Change</w:t>
      </w:r>
      <w:r>
        <w:t xml:space="preserve">, 351–412. Cambridge University Press. doi:10.1017/cbo9781107415416.011.</w:t>
      </w:r>
    </w:p>
    <w:p>
      <w:pPr>
        <w:pStyle w:val="BodyText"/>
      </w:pPr>
      <w:r>
        <w:t xml:space="preserve">Holsman, Kirstin, Jameal Samhouri, Geoffrey Cook, Elliott Hazen, Erik Olsen, Maria Dillard, Stephen Kasperski, et al. 2017.</w:t>
      </w:r>
      <w:r>
        <w:t xml:space="preserve"> </w:t>
      </w:r>
      <w:r>
        <w:t xml:space="preserve">“</w:t>
      </w:r>
      <w:r>
        <w:t xml:space="preserve">An Ecosystem-Based Approach to Marine Risk Assessment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Ecosystem Health and Sustainability</w:t>
      </w:r>
      <w:r>
        <w:t xml:space="preserve"> </w:t>
      </w:r>
      <w:r>
        <w:t xml:space="preserve">3 (1). Informa</w:t>
      </w:r>
      <w:r>
        <w:t xml:space="preserve"> </w:t>
      </w:r>
      <w:r>
        <w:t xml:space="preserve">UK</w:t>
      </w:r>
      <w:r>
        <w:t xml:space="preserve"> </w:t>
      </w:r>
      <w:r>
        <w:t xml:space="preserve">Limited: e01256. doi:10.1002/ehs2.1256.</w:t>
      </w:r>
    </w:p>
    <w:p>
      <w:pPr>
        <w:pStyle w:val="BodyText"/>
      </w:pPr>
      <w:r>
        <w:t xml:space="preserve">Morrison, Wendy E., Mark W. Nelson, Roger B. Griffis, and Jonathan A. Hare. 2016.</w:t>
      </w:r>
      <w:r>
        <w:t xml:space="preserve"> </w:t>
      </w:r>
      <w:r>
        <w:t xml:space="preserve">“</w:t>
      </w:r>
      <w:r>
        <w:t xml:space="preserve">Methodology for Assessing the Vulnerability of Marine and Anadromous Fish Stocks in a Changing Climate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Fisheries</w:t>
      </w:r>
      <w:r>
        <w:t xml:space="preserve"> </w:t>
      </w:r>
      <w:r>
        <w:t xml:space="preserve">41 (7). Wiley: 407–9. doi:10.1080/03632415.2016.1182507.</w:t>
      </w:r>
    </w:p>
    <w:p>
      <w:pPr>
        <w:pStyle w:val="BodyText"/>
      </w:pPr>
      <w:r>
        <w:t xml:space="preserve">Busch, D. Shallin, Roger Griffis, Jason Link, Karen Abrams, Jason Baker, Russell E. Brainard, Michael Ford, et al. 2016.</w:t>
      </w:r>
      <w:r>
        <w:t xml:space="preserve"> </w:t>
      </w:r>
      <w:r>
        <w:t xml:space="preserve">“</w:t>
      </w:r>
      <w:r>
        <w:t xml:space="preserve">Climate Science Strategy of the</w:t>
      </w:r>
      <w:r>
        <w:t xml:space="preserve"> </w:t>
      </w:r>
      <w:r>
        <w:t xml:space="preserve">US</w:t>
      </w:r>
      <w:r>
        <w:t xml:space="preserve"> </w:t>
      </w:r>
      <w:r>
        <w:t xml:space="preserve">National Marine Fisheries Service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Marine Policy</w:t>
      </w:r>
      <w:r>
        <w:t xml:space="preserve"> </w:t>
      </w:r>
      <w:r>
        <w:t xml:space="preserve">74 (December). Elsevier</w:t>
      </w:r>
      <w:r>
        <w:t xml:space="preserve"> </w:t>
      </w:r>
      <w:r>
        <w:t xml:space="preserve">BV</w:t>
      </w:r>
      <w:r>
        <w:t xml:space="preserve">: 58–67. doi:10.1016/j.marpol.2016.09.001.</w:t>
      </w:r>
    </w:p>
    <w:p>
      <w:pPr>
        <w:pStyle w:val="BodyText"/>
      </w:pPr>
      <w:r>
        <w:t xml:space="preserve">Hare, JA, WE Morrison, MW Nelson, MM Stachura, EJ Teeters, RB Griffis, MA Alexander, et al. 2016.</w:t>
      </w:r>
      <w:r>
        <w:t xml:space="preserve"> </w:t>
      </w:r>
      <w:r>
        <w:t xml:space="preserve">“</w:t>
      </w:r>
      <w:r>
        <w:t xml:space="preserve">A Vulnerability Assessment of Fish and Invertebrates to Climate Change on the Northeast U.S. Continental Shelf.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PLoS One</w:t>
      </w:r>
      <w:r>
        <w:t xml:space="preserve"> </w:t>
      </w:r>
      <w:r>
        <w:t xml:space="preserve">11: e0146756.</w:t>
      </w:r>
    </w:p>
    <w:p>
      <w:pPr>
        <w:pStyle w:val="BodyText"/>
      </w:pPr>
      <w:r>
        <w:t xml:space="preserve">Wessel, Paul, Walter H. F. Smith, Remko Scharroo, Joaquim Luis, and Florian Wobbe. 2013.</w:t>
      </w:r>
      <w:r>
        <w:t xml:space="preserve"> </w:t>
      </w:r>
      <w:r>
        <w:t xml:space="preserve">“</w:t>
      </w:r>
      <w:r>
        <w:t xml:space="preserve">Generic Mapping Tools: Improved Version Released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Eos Transactions American Geophysical Union</w:t>
      </w:r>
      <w:r>
        <w:t xml:space="preserve"> </w:t>
      </w:r>
      <w:r>
        <w:t xml:space="preserve">94 (45). American Geophysical Union (</w:t>
      </w:r>
      <w:r>
        <w:t xml:space="preserve">AGU</w:t>
      </w:r>
      <w:r>
        <w:t xml:space="preserve">): 409–10. doi:10.1002/2013eo450001.</w:t>
      </w:r>
    </w:p>
    <w:p>
      <w:pPr>
        <w:pStyle w:val="BodyText"/>
      </w:pPr>
      <w:r>
        <w:t xml:space="preserve">Schmidtko, S, L Stramma, and M Visbeck. 2017.</w:t>
      </w:r>
      <w:r>
        <w:t xml:space="preserve"> </w:t>
      </w:r>
      <w:r>
        <w:t xml:space="preserve">“</w:t>
      </w:r>
      <w:r>
        <w:t xml:space="preserve">Decline in Global Oceanic Oxygen Content during the Past Five Decades.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</w:t>
      </w:r>
      <w:r>
        <w:t xml:space="preserve"> </w:t>
      </w:r>
      <w:r>
        <w:t xml:space="preserve">542: 335–39.</w:t>
      </w:r>
    </w:p>
    <w:p>
      <w:pPr>
        <w:pStyle w:val="BodyText"/>
      </w:pPr>
      <w:r>
        <w:t xml:space="preserve">Bernal, Diego. 2011.</w:t>
      </w:r>
      <w:r>
        <w:t xml:space="preserve"> </w:t>
      </w:r>
      <w:r>
        <w:t xml:space="preserve">“</w:t>
      </w:r>
      <w:r>
        <w:t xml:space="preserve">Fishes of the Open Ocean: A Natural History and Illustrated Guide. By Julian Pepperell</w:t>
      </w:r>
      <w:r>
        <w:t xml:space="preserve">$\Mathsemicolon$</w:t>
      </w:r>
      <w:r>
        <w:t xml:space="preserve"> </w:t>
      </w:r>
      <w:r>
        <w:t xml:space="preserve">Illustrated by Guy Harvey. Chicago (Illinois): University of Chicago Press. 35.00. Vi + 266 p.</w:t>
      </w:r>
      <w:r>
        <w:t xml:space="preserve">$\Mathsemicolon$</w:t>
      </w:r>
      <w:r>
        <w:t xml:space="preserve"> </w:t>
      </w:r>
      <w:r>
        <w:t xml:space="preserve">Ill.</w:t>
      </w:r>
      <w:r>
        <w:t xml:space="preserve">$\Mathsemicolon$</w:t>
      </w:r>
      <w:r>
        <w:t xml:space="preserve"> </w:t>
      </w:r>
      <w:r>
        <w:t xml:space="preserve">Index.</w:t>
      </w:r>
      <w:r>
        <w:t xml:space="preserve"> </w:t>
      </w:r>
      <w:r>
        <w:t xml:space="preserve">ISBN</w:t>
      </w:r>
      <w:r>
        <w:t xml:space="preserve">: 978-0-226-65539-0. 2010.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Quarterly Review of Biology</w:t>
      </w:r>
      <w:r>
        <w:t xml:space="preserve"> </w:t>
      </w:r>
      <w:r>
        <w:t xml:space="preserve">86 (1). University of Chicago Press: 61–62. doi:10.1086/658456.</w:t>
      </w:r>
    </w:p>
    <w:p>
      <w:pPr>
        <w:pStyle w:val="BodyText"/>
      </w:pPr>
      <w:r>
        <w:t xml:space="preserve">Henson, Stephanie A., Claudie Beaulieu, Tatiana Ilyina, Jasmin G. John, Matthew Long, Roland S</w:t>
      </w:r>
      <w:r>
        <w:t xml:space="preserve">é</w:t>
      </w:r>
      <w:r>
        <w:t xml:space="preserve">f</w:t>
      </w:r>
      <w:r>
        <w:t xml:space="preserve">é</w:t>
      </w:r>
      <w:r>
        <w:t xml:space="preserve">rian, Jerry Tjiputra, and Jorge L. Sarmiento. 2017.</w:t>
      </w:r>
      <w:r>
        <w:t xml:space="preserve"> </w:t>
      </w:r>
      <w:r>
        <w:t xml:space="preserve">“</w:t>
      </w:r>
      <w:r>
        <w:t xml:space="preserve">Rapid Emergence of Climate Change in Environmental Drivers of Marine Ecosystems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Communications</w:t>
      </w:r>
      <w:r>
        <w:t xml:space="preserve"> </w:t>
      </w:r>
      <w:r>
        <w:t xml:space="preserve">8 (March). Springer Nature: 14682. doi:10.1038/ncomms14682.</w:t>
      </w:r>
    </w:p>
    <w:p>
      <w:pPr>
        <w:pStyle w:val="BodyText"/>
      </w:pPr>
      <w:r>
        <w:t xml:space="preserve">Lehodey, Patrick, Inna Senina, Beatriz Calmettes, John Hampton, and Simon Nicol. 2012.</w:t>
      </w:r>
      <w:r>
        <w:t xml:space="preserve"> </w:t>
      </w:r>
      <w:r>
        <w:t xml:space="preserve">“</w:t>
      </w:r>
      <w:r>
        <w:t xml:space="preserve">Modelling the Impact of Climate Change on Pacific Skipjack Tuna Population and Fisheries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Climatic Change</w:t>
      </w:r>
      <w:r>
        <w:t xml:space="preserve"> </w:t>
      </w:r>
      <w:r>
        <w:t xml:space="preserve">119 (1). Springer Nature: 95–109. doi:10.1007/s10584-012-0595-1.</w:t>
      </w:r>
    </w:p>
    <w:p>
      <w:pPr>
        <w:pStyle w:val="BodyText"/>
      </w:pPr>
      <w:r>
        <w:t xml:space="preserve">Stobberup, Kim A., and Karim Erzini. 2006.</w:t>
      </w:r>
      <w:r>
        <w:t xml:space="preserve"> </w:t>
      </w:r>
      <w:r>
        <w:t xml:space="preserve">“</w:t>
      </w:r>
      <w:r>
        <w:t xml:space="preserve">Assessing Mackerel Scad Decapterus Macarellus, in Cape Verde: Using a Bayesian Approach to Biomass Dynamic Modelling in a Data-Limited Situation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Fisheries Research</w:t>
      </w:r>
      <w:r>
        <w:t xml:space="preserve"> </w:t>
      </w:r>
      <w:r>
        <w:t xml:space="preserve">82 (1-3). Elsevier</w:t>
      </w:r>
      <w:r>
        <w:t xml:space="preserve"> </w:t>
      </w:r>
      <w:r>
        <w:t xml:space="preserve">BV</w:t>
      </w:r>
      <w:r>
        <w:t xml:space="preserve">: 194–203. doi:10.1016/j.fishres.2006.06.005.</w:t>
      </w:r>
    </w:p>
    <w:p>
      <w:pPr>
        <w:pStyle w:val="BodyText"/>
      </w:pPr>
      <w:r>
        <w:t xml:space="preserve">Bell, Johann D., Alexandre Ganachaud, Peter C. Gehrke, Shane P. Griffiths, Alistair J. Hobday, Ove Hoegh-Guldberg, Johanna E. Johnson, et al. 2013.</w:t>
      </w:r>
      <w:r>
        <w:t xml:space="preserve"> </w:t>
      </w:r>
      <w:r>
        <w:t xml:space="preserve">“</w:t>
      </w:r>
      <w:r>
        <w:t xml:space="preserve">Mixed Responses of Tropical Pacific Fisheries and Aquaculture to Climate Change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Climate Change</w:t>
      </w:r>
      <w:r>
        <w:t xml:space="preserve"> </w:t>
      </w:r>
      <w:r>
        <w:t xml:space="preserve">3 (6). Springer Nature: 591–99. doi:10.1038/nclimate1838.</w:t>
      </w:r>
    </w:p>
    <w:p>
      <w:pPr>
        <w:pStyle w:val="BodyText"/>
      </w:pPr>
      <w:r>
        <w:t xml:space="preserve">Pratchett, Morgan S., Andrew S. Hoey, Shaun K. Wilson, Vanessa Messmer, and Nicholas A.J. Graham. 2011.</w:t>
      </w:r>
      <w:r>
        <w:t xml:space="preserve"> </w:t>
      </w:r>
      <w:r>
        <w:t xml:space="preserve">“</w:t>
      </w:r>
      <w:r>
        <w:t xml:space="preserve">Changes in Biodiversity and Functioning of Reef Fish Assemblages Following Coral Bleaching and Coral Loss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Diversity</w:t>
      </w:r>
      <w:r>
        <w:t xml:space="preserve"> </w:t>
      </w:r>
      <w:r>
        <w:t xml:space="preserve">3 (3).</w:t>
      </w:r>
      <w:r>
        <w:t xml:space="preserve"> </w:t>
      </w:r>
      <w:r>
        <w:t xml:space="preserve">MDPI</w:t>
      </w:r>
      <w:r>
        <w:t xml:space="preserve"> </w:t>
      </w:r>
      <w:r>
        <w:t xml:space="preserve">AG</w:t>
      </w:r>
      <w:r>
        <w:t xml:space="preserve">: 424–52. doi:10.3390/d3030424.</w:t>
      </w:r>
    </w:p>
    <w:p>
      <w:pPr>
        <w:pStyle w:val="BodyText"/>
      </w:pPr>
      <w:r>
        <w:t xml:space="preserve">Munday, Philip L., Morgan S. Pratchett, Danielle L. Dixson, Jennifer M. Donelson, Geoff G. K. Endo, Adam D. Reynolds, and Richard Knuckey. 2012.</w:t>
      </w:r>
      <w:r>
        <w:t xml:space="preserve"> </w:t>
      </w:r>
      <w:r>
        <w:t xml:space="preserve">“</w:t>
      </w:r>
      <w:r>
        <w:t xml:space="preserve">Elevated</w:t>
      </w:r>
      <w:r>
        <w:t xml:space="preserve"> </w:t>
      </w:r>
      <w:r>
        <w:t xml:space="preserve">CO</w:t>
      </w:r>
      <w:r>
        <w:t xml:space="preserve">2 Affects the Behavior of an Ecologically and Economically Important Coral Reef Fish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Marine Biology</w:t>
      </w:r>
      <w:r>
        <w:t xml:space="preserve"> </w:t>
      </w:r>
      <w:r>
        <w:t xml:space="preserve">160 (8). Springer Nature: 2137–44. doi:10.1007/s00227-012-2111-6.</w:t>
      </w:r>
    </w:p>
    <w:p>
      <w:pPr>
        <w:pStyle w:val="BodyText"/>
      </w:pPr>
      <w:r>
        <w:t xml:space="preserve">Castro, JM, MC Amorim, AP Oliveira, EJ Gonçalves, PL Munday, SD Simpson, and AM Faria. 2017.</w:t>
      </w:r>
      <w:r>
        <w:t xml:space="preserve"> </w:t>
      </w:r>
      <w:r>
        <w:t xml:space="preserve">“</w:t>
      </w:r>
      <w:r>
        <w:t xml:space="preserve">Painted Goby Larvae under High-CO2 Fail to Recognize Reef Sounds.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PLoS One</w:t>
      </w:r>
      <w:r>
        <w:t xml:space="preserve"> </w:t>
      </w:r>
      <w:r>
        <w:t xml:space="preserve">12: e0170838.</w:t>
      </w:r>
    </w:p>
    <w:p>
      <w:pPr>
        <w:pStyle w:val="BodyText"/>
      </w:pPr>
      <w:r>
        <w:t xml:space="preserve">Muñoz, RC, BJ Zgliczynski, BZ Teer, and JL Laughlin. 2014.</w:t>
      </w:r>
      <w:r>
        <w:t xml:space="preserve"> </w:t>
      </w:r>
      <w:r>
        <w:t xml:space="preserve">“</w:t>
      </w:r>
      <w:r>
        <w:t xml:space="preserve">Spawning Aggregation Behavior and Reproductive Ecology of the Giant Bumphead Parrotfish, Bolbometopon Muricatum, in a Remote Marine Reserve.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PeerJ</w:t>
      </w:r>
      <w:r>
        <w:t xml:space="preserve"> </w:t>
      </w:r>
      <w:r>
        <w:t xml:space="preserve">2: e681.</w:t>
      </w:r>
    </w:p>
    <w:p>
      <w:pPr>
        <w:pStyle w:val="BodyText"/>
      </w:pPr>
      <w:r>
        <w:t xml:space="preserve">Bonin, M. C. 2011.</w:t>
      </w:r>
      <w:r>
        <w:t xml:space="preserve"> </w:t>
      </w:r>
      <w:r>
        <w:t xml:space="preserve">“</w:t>
      </w:r>
      <w:r>
        <w:t xml:space="preserve">Specializing on Vulnerable Habitat: Acropora Selectivity among Damselfish Recruits and the Risk of Bleaching-Induced Habitat Loss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Coral Reefs</w:t>
      </w:r>
      <w:r>
        <w:t xml:space="preserve"> </w:t>
      </w:r>
      <w:r>
        <w:t xml:space="preserve">31 (1). Springer Nature: 287–97. doi:10.1007/s00338-011-0843-2.</w:t>
      </w:r>
    </w:p>
    <w:p>
      <w:pPr>
        <w:pStyle w:val="BodyText"/>
      </w:pPr>
      <w:r>
        <w:t xml:space="preserve">BIRD, CHRISTOPHER E., BRENDEN S. HOLLAND, BRIAN W. BOWEN, and ROBERT J. TOONEN. 2007.</w:t>
      </w:r>
      <w:r>
        <w:t xml:space="preserve"> </w:t>
      </w:r>
      <w:r>
        <w:t xml:space="preserve">“</w:t>
      </w:r>
      <w:r>
        <w:t xml:space="preserve">Contrasting Phylogeography in Three Endemic Hawaiian Limpets (Cellana Spp.) with Similar Life Histories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Molecular Ecology</w:t>
      </w:r>
      <w:r>
        <w:t xml:space="preserve"> </w:t>
      </w:r>
      <w:r>
        <w:t xml:space="preserve">16 (15). Wiley: 3173–86. doi:10.1111/j.1365-294x.2007.03385.x.</w:t>
      </w:r>
    </w:p>
    <w:p>
      <w:pPr>
        <w:pStyle w:val="BodyText"/>
      </w:pPr>
      <w:r>
        <w:t xml:space="preserve">Allee, W. C. 1923.</w:t>
      </w:r>
      <w:r>
        <w:t xml:space="preserve"> </w:t>
      </w:r>
      <w:r>
        <w:t xml:space="preserve">“</w:t>
      </w:r>
      <w:r>
        <w:t xml:space="preserve">Studies in Marine Ecology: The Effect of Temperature in Limiting the Geographical Range of Invertebrates of the Woods Hole Littoral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Ecology</w:t>
      </w:r>
      <w:r>
        <w:t xml:space="preserve"> </w:t>
      </w:r>
      <w:r>
        <w:t xml:space="preserve">4 (4). Wiley: 341–54. doi:10.2307/1929181.</w:t>
      </w:r>
    </w:p>
    <w:p>
      <w:pPr>
        <w:pStyle w:val="BodyText"/>
      </w:pPr>
      <w:r>
        <w:t xml:space="preserve">Trianni, Michael S., and Patrick G. Bryan. 2004.</w:t>
      </w:r>
      <w:r>
        <w:t xml:space="preserve"> </w:t>
      </w:r>
      <w:r>
        <w:t xml:space="preserve">“</w:t>
      </w:r>
      <w:r>
        <w:t xml:space="preserve">Survey and Estimates of Commercially Viable Populations of the Sea Cucumber Actinopyga Mauritiana (Echinodermata: Holothuroidea) on Tinian Island, Commonwealth of the Northern Mariana Islands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Pacific Science</w:t>
      </w:r>
      <w:r>
        <w:t xml:space="preserve"> </w:t>
      </w:r>
      <w:r>
        <w:t xml:space="preserve">58 (1). Johns Hopkins University Press: 91–98. doi:10.1353/psc.2004.0009.</w:t>
      </w:r>
    </w:p>
    <w:p>
      <w:pPr>
        <w:pStyle w:val="BodyText"/>
      </w:pPr>
      <w:r>
        <w:t xml:space="preserve">Alberts-Hubatsch, Hilke, Shing Yip Lee, Jan-Olaf Meynecke, Karen Diele, Inga Nordhaus, and Matthias Wolff. 2015.</w:t>
      </w:r>
      <w:r>
        <w:t xml:space="preserve"> </w:t>
      </w:r>
      <w:r>
        <w:t xml:space="preserve">“</w:t>
      </w:r>
      <w:r>
        <w:t xml:space="preserve">Life-History Movement, and Habitat Use of Scylla Serrata (Decapoda, Portunidae): Current Knowledge and Future Challenges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Hydrobiologia</w:t>
      </w:r>
      <w:r>
        <w:t xml:space="preserve"> </w:t>
      </w:r>
      <w:r>
        <w:t xml:space="preserve">763 (1). Springer Nature: 5–21. doi:10.1007/s10750-015-2393-z.</w:t>
      </w:r>
    </w:p>
    <w:p>
      <w:pPr>
        <w:pStyle w:val="BodyText"/>
      </w:pPr>
      <w:r>
        <w:t xml:space="preserve">Montgomery, W Linn. 2003.</w:t>
      </w:r>
      <w:r>
        <w:t xml:space="preserve"> </w:t>
      </w:r>
      <w:r>
        <w:t xml:space="preserve">“</w:t>
      </w:r>
      <w:r>
        <w:t xml:space="preserve">Surgeonfishes of the World. Bishop Museum Bulletin in Zoology Volume 4.By John E  Randall. Honolulu (Hawai’i): Mutual Publishing</w:t>
      </w:r>
      <w:r>
        <w:t xml:space="preserve">$\Mathsemicolon$</w:t>
      </w:r>
      <w:r>
        <w:t xml:space="preserve"> </w:t>
      </w:r>
      <w:r>
        <w:t xml:space="preserve">Honolulu (Hawai’i): Bishop Museum Press. 18.95. x + 123 p</w:t>
      </w:r>
      <w:r>
        <w:t xml:space="preserve">$\Mathsemicolon$</w:t>
      </w:r>
      <w:r>
        <w:t xml:space="preserve"> </w:t>
      </w:r>
      <w:r>
        <w:t xml:space="preserve">Ill.</w:t>
      </w:r>
      <w:r>
        <w:t xml:space="preserve">$\Mathsemicolon$</w:t>
      </w:r>
      <w:r>
        <w:t xml:space="preserve"> </w:t>
      </w:r>
      <w:r>
        <w:t xml:space="preserve">IndexCommon and Scientific Names of Fishes.</w:t>
      </w:r>
      <w:r>
        <w:t xml:space="preserve"> </w:t>
      </w:r>
      <w:r>
        <w:t xml:space="preserve">ISBN</w:t>
      </w:r>
      <w:r>
        <w:t xml:space="preserve">: 1566475619. 2001.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Quarterly Review of Biology</w:t>
      </w:r>
      <w:r>
        <w:t xml:space="preserve"> </w:t>
      </w:r>
      <w:r>
        <w:t xml:space="preserve">78 (4). University of Chicago Press: 492–92. doi:10.1086/382429.</w:t>
      </w:r>
    </w:p>
    <w:p>
      <w:pPr>
        <w:pStyle w:val="BodyText"/>
      </w:pPr>
      <w:r>
        <w:t xml:space="preserve">Claisse, JT, M Kienzle, ME Bushnell, DJ Shafer, and JD Parrish. 2009.</w:t>
      </w:r>
      <w:r>
        <w:t xml:space="preserve"> </w:t>
      </w:r>
      <w:r>
        <w:t xml:space="preserve">“</w:t>
      </w:r>
      <w:r>
        <w:t xml:space="preserve">Habitat- and Sex-Specific Life History Patterns of Yellow Tang Zebrasoma Flavescens in Hawaii</w:t>
      </w:r>
      <w:r>
        <w:t xml:space="preserve"> </w:t>
      </w:r>
      <w:r>
        <w:t xml:space="preserve">USA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Marine Ecology Progress Series</w:t>
      </w:r>
      <w:r>
        <w:t xml:space="preserve"> </w:t>
      </w:r>
      <w:r>
        <w:t xml:space="preserve">389 (September). Inter-Research Science Center: 245–55. doi:10.3354/meps08114.</w:t>
      </w:r>
    </w:p>
    <w:p>
      <w:pPr>
        <w:pStyle w:val="BodyText"/>
      </w:pPr>
      <w:r>
        <w:t xml:space="preserve">Fischer, Eric A. 1980.</w:t>
      </w:r>
      <w:r>
        <w:t xml:space="preserve"> </w:t>
      </w:r>
      <w:r>
        <w:t xml:space="preserve">“</w:t>
      </w:r>
      <w:r>
        <w:t xml:space="preserve">The Relationship between Mating System and Simultaneous Hermaphroditism in the Coral Reef Fish Hypoplectrus Nigricans (Serranidae)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Animal Behaviour</w:t>
      </w:r>
      <w:r>
        <w:t xml:space="preserve"> </w:t>
      </w:r>
      <w:r>
        <w:t xml:space="preserve">28 (2). Elsevier</w:t>
      </w:r>
      <w:r>
        <w:t xml:space="preserve"> </w:t>
      </w:r>
      <w:r>
        <w:t xml:space="preserve">BV</w:t>
      </w:r>
      <w:r>
        <w:t xml:space="preserve">: 620–33. doi:10.1016/s0003-3472(80)80070-4.</w:t>
      </w:r>
    </w:p>
    <w:p>
      <w:pPr>
        <w:pStyle w:val="BodyText"/>
      </w:pPr>
      <w:r>
        <w:t xml:space="preserve">Choat, J. H., and D. R. Robertson. 1975.</w:t>
      </w:r>
      <w:r>
        <w:t xml:space="preserve"> </w:t>
      </w:r>
      <w:r>
        <w:t xml:space="preserve">“</w:t>
      </w:r>
      <w:r>
        <w:t xml:space="preserve">Protogynous Hermaphroditism in Fishes of the Family Scaridae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Intersexuality in the Animal Kingdom</w:t>
      </w:r>
      <w:r>
        <w:t xml:space="preserve">, 263–83. Springer Berlin Heidelberg. doi:10.1007/978-3-642-66069-6_26.</w:t>
      </w:r>
    </w:p>
    <w:p>
      <w:pPr>
        <w:pStyle w:val="BodyText"/>
      </w:pPr>
      <w:r>
        <w:t xml:space="preserve">Robertson, D. R Ross, and Gustavo Justines. 1982.</w:t>
      </w:r>
      <w:r>
        <w:t xml:space="preserve"> </w:t>
      </w:r>
      <w:r>
        <w:t xml:space="preserve">“</w:t>
      </w:r>
      <w:r>
        <w:t xml:space="preserve">Protogynous Hermaphroditism and Gonochorism in Four Caribbean Reef Gobies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Environmental Biology of Fishes</w:t>
      </w:r>
      <w:r>
        <w:t xml:space="preserve"> </w:t>
      </w:r>
      <w:r>
        <w:t xml:space="preserve">7 (2). Springer Nature: 137–42. doi:10.1007/bf00001783.</w:t>
      </w:r>
    </w:p>
    <w:p>
      <w:pPr>
        <w:pStyle w:val="BodyText"/>
      </w:pPr>
      <w:r>
        <w:t xml:space="preserve">Dolmatov, Igor Yu. 2014.</w:t>
      </w:r>
      <w:r>
        <w:t xml:space="preserve"> </w:t>
      </w:r>
      <w:r>
        <w:t xml:space="preserve">“</w:t>
      </w:r>
      <w:r>
        <w:t xml:space="preserve">Asexual Reproduction in Holothurians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Scientific World Journal</w:t>
      </w:r>
      <w:r>
        <w:t xml:space="preserve"> </w:t>
      </w:r>
      <w:r>
        <w:t xml:space="preserve">2014. Hindawi Limited: 1–13. doi:10.1155/2014/527234.</w:t>
      </w:r>
    </w:p>
    <w:p>
      <w:pPr>
        <w:pStyle w:val="BodyText"/>
      </w:pPr>
      <w:r>
        <w:t xml:space="preserve">Drumm, Darrin J., and Neil R. Loneragan. 2005.</w:t>
      </w:r>
      <w:r>
        <w:t xml:space="preserve"> </w:t>
      </w:r>
      <w:r>
        <w:t xml:space="preserve">“</w:t>
      </w:r>
      <w:r>
        <w:t xml:space="preserve">Reproductive Biology</w:t>
      </w:r>
      <w:r>
        <w:t xml:space="preserve"> </w:t>
      </w:r>
      <w:r>
        <w:t xml:space="preserve">OfHolothuria</w:t>
      </w:r>
      <w:r>
        <w:t xml:space="preserve"> </w:t>
      </w:r>
      <w:r>
        <w:t xml:space="preserve">Leucospilotain the Cook Islands and the Implications of Traditional Fishing of Gonads on the Population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New Zealand Journal of Marine and Freshwater Research</w:t>
      </w:r>
      <w:r>
        <w:t xml:space="preserve"> </w:t>
      </w:r>
      <w:r>
        <w:t xml:space="preserve">39 (1). Informa</w:t>
      </w:r>
      <w:r>
        <w:t xml:space="preserve"> </w:t>
      </w:r>
      <w:r>
        <w:t xml:space="preserve">UK</w:t>
      </w:r>
      <w:r>
        <w:t xml:space="preserve"> </w:t>
      </w:r>
      <w:r>
        <w:t xml:space="preserve">Limited: 141–56. doi:10.1080/00288330.2005.9517297.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6900acc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40" Target="media/rId40.png" /><Relationship Type="http://schemas.openxmlformats.org/officeDocument/2006/relationships/image" Id="rId64" Target="media/rId64.svg" /><Relationship Type="http://schemas.openxmlformats.org/officeDocument/2006/relationships/image" Id="rId39" Target="media/rId39.png" /><Relationship Type="http://schemas.openxmlformats.org/officeDocument/2006/relationships/image" Id="rId44" Target="media/rId44.png" /><Relationship Type="http://schemas.openxmlformats.org/officeDocument/2006/relationships/image" Id="rId41" Target="media/rId41.png" /><Relationship Type="http://schemas.openxmlformats.org/officeDocument/2006/relationships/image" Id="rId37" Target="media/rId37.png" /><Relationship Type="http://schemas.openxmlformats.org/officeDocument/2006/relationships/image" Id="rId36" Target="media/rId36.png" /><Relationship Type="http://schemas.openxmlformats.org/officeDocument/2006/relationships/image" Id="rId46" Target="media/rId46.png" /><Relationship Type="http://schemas.openxmlformats.org/officeDocument/2006/relationships/image" Id="rId48" Target="media/rId48.png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54" Target="media/rId54.png" /><Relationship Type="http://schemas.openxmlformats.org/officeDocument/2006/relationships/image" Id="rId56" Target="media/rId56.png" /><Relationship Type="http://schemas.openxmlformats.org/officeDocument/2006/relationships/image" Id="rId58" Target="media/rId58.png" /><Relationship Type="http://schemas.openxmlformats.org/officeDocument/2006/relationships/image" Id="rId60" Target="media/rId60.png" /><Relationship Type="http://schemas.openxmlformats.org/officeDocument/2006/relationships/image" Id="rId38" Target="media/rId38.png" /><Relationship Type="http://schemas.openxmlformats.org/officeDocument/2006/relationships/image" Id="rId62" Target="media/rId62.png" /><Relationship Type="http://schemas.openxmlformats.org/officeDocument/2006/relationships/image" Id="rId26" Target="media/rId26.png" /><Relationship Type="http://schemas.openxmlformats.org/officeDocument/2006/relationships/image" Id="rId25" Target="media/rId25.png" /><Relationship Type="http://schemas.openxmlformats.org/officeDocument/2006/relationships/hyperlink" Id="rId29" Target="https://cmgwindwave.usgsportals.net" TargetMode="External" /><Relationship Type="http://schemas.openxmlformats.org/officeDocument/2006/relationships/hyperlink" Id="rId42" Target="https://drive.google.com/drive/folders/1FbNLLvKfUzl5fxRZfmVigvUfhDOT52dN?usp=sharing" TargetMode="External" /><Relationship Type="http://schemas.openxmlformats.org/officeDocument/2006/relationships/hyperlink" Id="rId32" Target="https://drive.google.com/open?id=1KhL1xTk_0vyVRmGx48csUqevZc4Dt1cy" TargetMode="External" /><Relationship Type="http://schemas.openxmlformats.org/officeDocument/2006/relationships/hyperlink" Id="rId33" Target="https://drive.google.com/open?id=1unJutE52ZlzIHkJdAjDS9Vwvf5YrpaJc" TargetMode="External" /><Relationship Type="http://schemas.openxmlformats.org/officeDocument/2006/relationships/hyperlink" Id="rId24" Target="https://drive.google.com/open?id=1wfxlDgoVA4F9A0DnjytO8ItXpbr6l_LF" TargetMode="External" /><Relationship Type="http://schemas.openxmlformats.org/officeDocument/2006/relationships/hyperlink" Id="rId30" Target="https://podaac.jpl.nasa.gov/dataset/RECON_SEA_LEVEL_OST_L4_V1" TargetMode="External" /><Relationship Type="http://schemas.openxmlformats.org/officeDocument/2006/relationships/hyperlink" Id="rId28" Target="https://www.esrl.noaa.gov/psd/ipcc/ocn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9" Target="https://cmgwindwave.usgsportals.net" TargetMode="External" /><Relationship Type="http://schemas.openxmlformats.org/officeDocument/2006/relationships/hyperlink" Id="rId42" Target="https://drive.google.com/drive/folders/1FbNLLvKfUzl5fxRZfmVigvUfhDOT52dN?usp=sharing" TargetMode="External" /><Relationship Type="http://schemas.openxmlformats.org/officeDocument/2006/relationships/hyperlink" Id="rId32" Target="https://drive.google.com/open?id=1KhL1xTk_0vyVRmGx48csUqevZc4Dt1cy" TargetMode="External" /><Relationship Type="http://schemas.openxmlformats.org/officeDocument/2006/relationships/hyperlink" Id="rId33" Target="https://drive.google.com/open?id=1unJutE52ZlzIHkJdAjDS9Vwvf5YrpaJc" TargetMode="External" /><Relationship Type="http://schemas.openxmlformats.org/officeDocument/2006/relationships/hyperlink" Id="rId24" Target="https://drive.google.com/open?id=1wfxlDgoVA4F9A0DnjytO8ItXpbr6l_LF" TargetMode="External" /><Relationship Type="http://schemas.openxmlformats.org/officeDocument/2006/relationships/hyperlink" Id="rId30" Target="https://podaac.jpl.nasa.gov/dataset/RECON_SEA_LEVEL_OST_L4_V1" TargetMode="External" /><Relationship Type="http://schemas.openxmlformats.org/officeDocument/2006/relationships/hyperlink" Id="rId28" Target="https://www.esrl.noaa.gov/psd/ipcc/ocn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Assessing the vulnerability of marine life to climate change in the Pacific Region</dc:title>
  <dc:creator>Jonatha Giddens; Donald Kobayashi; mark.nelson</dc:creator>
  <dcterms:created xsi:type="dcterms:W3CDTF">2018-08-15T01:52:20Z</dcterms:created>
  <dcterms:modified xsi:type="dcterms:W3CDTF">2018-08-15T01:52:20Z</dcterms:modified>
</cp:coreProperties>
</file>