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Bioenergy</w:t>
      </w:r>
      <w:r>
        <w:t xml:space="preserve"> </w:t>
      </w:r>
      <w:r>
        <w:t xml:space="preserve">Research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ilmam</w:t>
      </w:r>
    </w:p>
    <w:p>
      <w:pPr>
        <w:pStyle w:val="Abstract"/>
      </w:pPr>
      <w:r>
        <w:t xml:space="preserve">Meningkatnya</w:t>
      </w:r>
      <w:r>
        <w:t xml:space="preserve"> </w:t>
      </w:r>
      <w:r>
        <w:t xml:space="preserve">kebutuhan</w:t>
      </w:r>
      <w:r>
        <w:t xml:space="preserve"> </w:t>
      </w:r>
      <w:r>
        <w:t xml:space="preserve">pangan</w:t>
      </w:r>
      <w:r>
        <w:t xml:space="preserve"> </w:t>
      </w:r>
      <w:r>
        <w:t xml:space="preserve">dan</w:t>
      </w:r>
      <w:r>
        <w:t xml:space="preserve"> </w:t>
      </w:r>
      <w:r>
        <w:t xml:space="preserve">energi</w:t>
      </w:r>
      <w:r>
        <w:t xml:space="preserve"> </w:t>
      </w:r>
      <w:r>
        <w:t xml:space="preserve">serta</w:t>
      </w:r>
      <w:r>
        <w:t xml:space="preserve"> </w:t>
      </w:r>
      <w:r>
        <w:t xml:space="preserve">luasan</w:t>
      </w:r>
      <w:r>
        <w:t xml:space="preserve"> </w:t>
      </w:r>
      <w:r>
        <w:t xml:space="preserve">lahan</w:t>
      </w:r>
      <w:r>
        <w:t xml:space="preserve"> </w:t>
      </w:r>
      <w:r>
        <w:t xml:space="preserve">yang</w:t>
      </w:r>
      <w:r>
        <w:t xml:space="preserve"> </w:t>
      </w:r>
      <w:r>
        <w:t xml:space="preserve">menyempit</w:t>
      </w:r>
      <w:r>
        <w:t xml:space="preserve"> </w:t>
      </w:r>
      <w:r>
        <w:t xml:space="preserve">berdampak</w:t>
      </w:r>
      <w:r>
        <w:t xml:space="preserve"> </w:t>
      </w:r>
      <w:r>
        <w:t xml:space="preserve">pada</w:t>
      </w:r>
      <w:r>
        <w:t xml:space="preserve"> </w:t>
      </w:r>
      <w:r>
        <w:t xml:space="preserve">bergesernya</w:t>
      </w:r>
      <w:r>
        <w:t xml:space="preserve"> </w:t>
      </w:r>
      <w:r>
        <w:t xml:space="preserve">pertanian</w:t>
      </w:r>
      <w:r>
        <w:t xml:space="preserve"> </w:t>
      </w:r>
      <w:r>
        <w:t xml:space="preserve">dari</w:t>
      </w:r>
      <w:r>
        <w:t xml:space="preserve"> </w:t>
      </w:r>
      <w:r>
        <w:t xml:space="preserve">lahan</w:t>
      </w:r>
      <w:r>
        <w:t xml:space="preserve"> </w:t>
      </w:r>
      <w:r>
        <w:t xml:space="preserve">subur</w:t>
      </w:r>
      <w:r>
        <w:t xml:space="preserve"> </w:t>
      </w:r>
      <w:r>
        <w:t xml:space="preserve">ke</w:t>
      </w:r>
      <w:r>
        <w:t xml:space="preserve"> </w:t>
      </w:r>
      <w:r>
        <w:t xml:space="preserve">lahan</w:t>
      </w:r>
      <w:r>
        <w:t xml:space="preserve"> </w:t>
      </w:r>
      <w:r>
        <w:t xml:space="preserve">tercekam</w:t>
      </w:r>
      <w:r>
        <w:t xml:space="preserve"> </w:t>
      </w:r>
      <w:r>
        <w:t xml:space="preserve">kekeringan.</w:t>
      </w:r>
      <w:r>
        <w:t xml:space="preserve"> </w:t>
      </w:r>
      <w:r>
        <w:t xml:space="preserve">Tanaman</w:t>
      </w:r>
      <w:r>
        <w:t xml:space="preserve"> </w:t>
      </w:r>
      <w:r>
        <w:rPr>
          <w:i/>
        </w:rPr>
        <w:t xml:space="preserve">J.</w:t>
      </w:r>
      <w:r>
        <w:rPr>
          <w:i/>
        </w:rPr>
        <w:t xml:space="preserve"> </w:t>
      </w:r>
      <w:r>
        <w:rPr>
          <w:i/>
        </w:rPr>
        <w:t xml:space="preserve">curcas</w:t>
      </w:r>
      <w:r>
        <w:t xml:space="preserve"> </w:t>
      </w:r>
      <w:r>
        <w:t xml:space="preserve">merupakan</w:t>
      </w:r>
      <w:r>
        <w:t xml:space="preserve"> </w:t>
      </w:r>
      <w:r>
        <w:t xml:space="preserve">tanaman</w:t>
      </w:r>
      <w:r>
        <w:t xml:space="preserve"> </w:t>
      </w:r>
      <w:r>
        <w:t xml:space="preserve">non-pangan</w:t>
      </w:r>
      <w:r>
        <w:t xml:space="preserve"> </w:t>
      </w:r>
      <w:r>
        <w:t xml:space="preserve">penghasil</w:t>
      </w:r>
      <w:r>
        <w:t xml:space="preserve"> </w:t>
      </w:r>
      <w:r>
        <w:t xml:space="preserve">minyak.</w:t>
      </w:r>
      <w:r>
        <w:t xml:space="preserve"> </w:t>
      </w:r>
      <w:r>
        <w:t xml:space="preserve">Peningkatan</w:t>
      </w:r>
      <w:r>
        <w:t xml:space="preserve"> </w:t>
      </w:r>
      <w:r>
        <w:t xml:space="preserve">toleransi</w:t>
      </w:r>
      <w:r>
        <w:t xml:space="preserve"> </w:t>
      </w:r>
      <w:r>
        <w:t xml:space="preserve">tanaman</w:t>
      </w:r>
      <w:r>
        <w:t xml:space="preserve"> </w:t>
      </w:r>
      <w:r>
        <w:t xml:space="preserve">terhadap</w:t>
      </w:r>
      <w:r>
        <w:t xml:space="preserve"> </w:t>
      </w:r>
      <w:r>
        <w:t xml:space="preserve">cekaman</w:t>
      </w:r>
      <w:r>
        <w:t xml:space="preserve"> </w:t>
      </w:r>
      <w:r>
        <w:t xml:space="preserve">kekeringan</w:t>
      </w:r>
      <w:r>
        <w:t xml:space="preserve"> </w:t>
      </w:r>
      <w:r>
        <w:t xml:space="preserve">menjadi</w:t>
      </w:r>
      <w:r>
        <w:t xml:space="preserve"> </w:t>
      </w:r>
      <w:r>
        <w:t xml:space="preserve">solusi</w:t>
      </w:r>
      <w:r>
        <w:t xml:space="preserve"> </w:t>
      </w:r>
      <w:r>
        <w:t xml:space="preserve">masalah</w:t>
      </w:r>
      <w:r>
        <w:t xml:space="preserve"> </w:t>
      </w:r>
      <w:r>
        <w:t xml:space="preserve">tersebut.</w:t>
      </w:r>
      <w:r>
        <w:t xml:space="preserve"> </w:t>
      </w:r>
      <w:r>
        <w:t xml:space="preserve">Indeks</w:t>
      </w:r>
      <w:r>
        <w:t xml:space="preserve"> </w:t>
      </w:r>
      <w:r>
        <w:t xml:space="preserve">sentivitas</w:t>
      </w:r>
      <w:r>
        <w:t xml:space="preserve"> </w:t>
      </w:r>
      <w:r>
        <w:t xml:space="preserve">dan</w:t>
      </w:r>
      <w:r>
        <w:t xml:space="preserve"> </w:t>
      </w:r>
      <w:r>
        <w:t xml:space="preserve">ekspresi</w:t>
      </w:r>
      <w:r>
        <w:t xml:space="preserve"> </w:t>
      </w:r>
      <w:r>
        <w:t xml:space="preserve">senyawa</w:t>
      </w:r>
      <w:r>
        <w:t xml:space="preserve"> </w:t>
      </w:r>
      <w:r>
        <w:t xml:space="preserve">metabolit</w:t>
      </w:r>
      <w:r>
        <w:t xml:space="preserve"> </w:t>
      </w:r>
      <w:r>
        <w:t xml:space="preserve">sekunder</w:t>
      </w:r>
      <w:r>
        <w:t xml:space="preserve"> </w:t>
      </w:r>
      <w:r>
        <w:t xml:space="preserve">dapat</w:t>
      </w:r>
      <w:r>
        <w:t xml:space="preserve"> </w:t>
      </w:r>
      <w:r>
        <w:t xml:space="preserve">mengetahui</w:t>
      </w:r>
      <w:r>
        <w:t xml:space="preserve"> </w:t>
      </w:r>
      <w:r>
        <w:t xml:space="preserve">toleransi</w:t>
      </w:r>
      <w:r>
        <w:t xml:space="preserve"> </w:t>
      </w:r>
      <w:r>
        <w:t xml:space="preserve">terhadap</w:t>
      </w:r>
      <w:r>
        <w:t xml:space="preserve"> </w:t>
      </w:r>
      <w:r>
        <w:t xml:space="preserve">cekaman</w:t>
      </w:r>
      <w:r>
        <w:t xml:space="preserve"> </w:t>
      </w:r>
      <w:r>
        <w:t xml:space="preserve">kekeringan.</w:t>
      </w:r>
      <w:r>
        <w:t xml:space="preserve"> </w:t>
      </w:r>
      <w:r>
        <w:t xml:space="preserve">Bahan</w:t>
      </w:r>
      <w:r>
        <w:t xml:space="preserve"> </w:t>
      </w:r>
      <w:r>
        <w:t xml:space="preserve">uji</w:t>
      </w:r>
      <w:r>
        <w:t xml:space="preserve"> </w:t>
      </w:r>
      <w:r>
        <w:t xml:space="preserve">menggunakan</w:t>
      </w:r>
      <w:r>
        <w:t xml:space="preserve"> </w:t>
      </w:r>
      <w:r>
        <w:t xml:space="preserve">genotip</w:t>
      </w:r>
      <w:r>
        <w:t xml:space="preserve"> </w:t>
      </w:r>
      <w:r>
        <w:t xml:space="preserve">5-1-14</w:t>
      </w:r>
      <w:r>
        <w:t xml:space="preserve"> </w:t>
      </w:r>
      <w:r>
        <w:t xml:space="preserve">(SP8xSP-16),</w:t>
      </w:r>
      <w:r>
        <w:t xml:space="preserve"> </w:t>
      </w:r>
      <w:r>
        <w:t xml:space="preserve">6-2-10</w:t>
      </w:r>
      <w:r>
        <w:t xml:space="preserve"> </w:t>
      </w:r>
      <w:r>
        <w:t xml:space="preserve">(SP8xSP-38),</w:t>
      </w:r>
      <w:r>
        <w:t xml:space="preserve"> </w:t>
      </w:r>
      <w:r>
        <w:t xml:space="preserve">7-2-8</w:t>
      </w:r>
      <w:r>
        <w:t xml:space="preserve"> </w:t>
      </w:r>
      <w:r>
        <w:t xml:space="preserve">(SP-33xHS-49),</w:t>
      </w:r>
      <w:r>
        <w:t xml:space="preserve"> </w:t>
      </w:r>
      <w:r>
        <w:t xml:space="preserve">18-1-14</w:t>
      </w:r>
      <w:r>
        <w:t xml:space="preserve"> </w:t>
      </w:r>
      <w:r>
        <w:t xml:space="preserve">(SM-35xSP-38),</w:t>
      </w:r>
      <w:r>
        <w:t xml:space="preserve"> </w:t>
      </w:r>
      <w:r>
        <w:t xml:space="preserve">IP3-A</w:t>
      </w:r>
      <w:r>
        <w:t xml:space="preserve"> </w:t>
      </w:r>
      <w:r>
        <w:t xml:space="preserve">dan</w:t>
      </w:r>
      <w:r>
        <w:t xml:space="preserve"> </w:t>
      </w:r>
      <w:r>
        <w:t xml:space="preserve">IP3-P.</w:t>
      </w:r>
      <w:r>
        <w:t xml:space="preserve"> </w:t>
      </w:r>
      <w:r>
        <w:t xml:space="preserve">Tanaman</w:t>
      </w:r>
      <w:r>
        <w:t xml:space="preserve"> </w:t>
      </w:r>
      <w:r>
        <w:t xml:space="preserve">di</w:t>
      </w:r>
      <w:r>
        <w:t xml:space="preserve"> </w:t>
      </w:r>
      <w:r>
        <w:t xml:space="preserve">cekaman</w:t>
      </w:r>
      <w:r>
        <w:t xml:space="preserve"> </w:t>
      </w:r>
      <w:r>
        <w:t xml:space="preserve">kekeringan</w:t>
      </w:r>
      <w:r>
        <w:t xml:space="preserve"> </w:t>
      </w:r>
      <w:r>
        <w:t xml:space="preserve">40,70,</w:t>
      </w:r>
      <w:r>
        <w:t xml:space="preserve"> </w:t>
      </w:r>
      <w:r>
        <w:t xml:space="preserve">dan</w:t>
      </w:r>
      <w:r>
        <w:t xml:space="preserve"> </w:t>
      </w:r>
      <w:r>
        <w:t xml:space="preserve">100%</w:t>
      </w:r>
      <w:r>
        <w:t xml:space="preserve"> </w:t>
      </w:r>
      <w:r>
        <w:t xml:space="preserve">kadar</w:t>
      </w:r>
      <w:r>
        <w:t xml:space="preserve"> </w:t>
      </w:r>
      <w:r>
        <w:t xml:space="preserve">air</w:t>
      </w:r>
      <w:r>
        <w:t xml:space="preserve"> </w:t>
      </w:r>
      <w:r>
        <w:t xml:space="preserve">tanah</w:t>
      </w:r>
      <w:r>
        <w:t xml:space="preserve"> </w:t>
      </w:r>
      <w:r>
        <w:t xml:space="preserve">(KAT)</w:t>
      </w:r>
      <w:r>
        <w:t xml:space="preserve"> </w:t>
      </w:r>
      <w:r>
        <w:t xml:space="preserve">selama</w:t>
      </w:r>
      <w:r>
        <w:t xml:space="preserve"> </w:t>
      </w:r>
      <w:r>
        <w:t xml:space="preserve">30</w:t>
      </w:r>
      <w:r>
        <w:t xml:space="preserve"> </w:t>
      </w:r>
      <w:r>
        <w:t xml:space="preserve">hari.</w:t>
      </w:r>
      <w:r>
        <w:t xml:space="preserve"> </w:t>
      </w:r>
      <w:r>
        <w:t xml:space="preserve">Ekspresi</w:t>
      </w:r>
      <w:r>
        <w:t xml:space="preserve"> </w:t>
      </w:r>
      <w:r>
        <w:t xml:space="preserve">gen</w:t>
      </w:r>
      <w:r>
        <w:t xml:space="preserve"> </w:t>
      </w:r>
      <w:r>
        <w:t xml:space="preserve">dilacak</w:t>
      </w:r>
      <w:r>
        <w:t xml:space="preserve"> </w:t>
      </w:r>
      <w:r>
        <w:t xml:space="preserve">dengan</w:t>
      </w:r>
      <w:r>
        <w:t xml:space="preserve"> </w:t>
      </w:r>
      <w:r>
        <w:t xml:space="preserve">identifikasi</w:t>
      </w:r>
      <w:r>
        <w:t xml:space="preserve"> </w:t>
      </w:r>
      <w:r>
        <w:t xml:space="preserve">senyawa</w:t>
      </w:r>
      <w:r>
        <w:t xml:space="preserve"> </w:t>
      </w:r>
      <w:r>
        <w:t xml:space="preserve">menggunakan</w:t>
      </w:r>
      <w:r>
        <w:t xml:space="preserve"> </w:t>
      </w:r>
      <w:r>
        <w:rPr>
          <w:i/>
        </w:rPr>
        <w:t xml:space="preserve">Gas</w:t>
      </w:r>
      <w:r>
        <w:rPr>
          <w:i/>
        </w:rPr>
        <w:t xml:space="preserve"> </w:t>
      </w:r>
      <w:r>
        <w:rPr>
          <w:i/>
        </w:rPr>
        <w:t xml:space="preserve">Chromatography</w:t>
      </w:r>
      <w:r>
        <w:rPr>
          <w:i/>
        </w:rPr>
        <w:t xml:space="preserve"> </w:t>
      </w:r>
      <w:r>
        <w:rPr>
          <w:i/>
        </w:rPr>
        <w:t xml:space="preserve">Mass</w:t>
      </w:r>
      <w:r>
        <w:rPr>
          <w:i/>
        </w:rPr>
        <w:t xml:space="preserve"> </w:t>
      </w:r>
      <w:r>
        <w:rPr>
          <w:i/>
        </w:rPr>
        <w:t xml:space="preserve">Spectrometry</w:t>
      </w:r>
      <w:r>
        <w:t xml:space="preserve">.</w:t>
      </w:r>
      <w:r>
        <w:t xml:space="preserve"> </w:t>
      </w:r>
      <w:r>
        <w:t xml:space="preserve">Indeks</w:t>
      </w:r>
      <w:r>
        <w:t xml:space="preserve"> </w:t>
      </w:r>
      <w:r>
        <w:t xml:space="preserve">sensitivitas</w:t>
      </w:r>
      <w:r>
        <w:t xml:space="preserve"> </w:t>
      </w:r>
      <w:r>
        <w:t xml:space="preserve">menunjukan</w:t>
      </w:r>
      <w:r>
        <w:t xml:space="preserve"> </w:t>
      </w:r>
      <w:r>
        <w:t xml:space="preserve">kriteria</w:t>
      </w:r>
      <w:r>
        <w:t xml:space="preserve"> </w:t>
      </w:r>
      <w:r>
        <w:t xml:space="preserve">moderat</w:t>
      </w:r>
      <w:r>
        <w:t xml:space="preserve"> </w:t>
      </w:r>
      <w:r>
        <w:t xml:space="preserve">pada</w:t>
      </w:r>
      <w:r>
        <w:t xml:space="preserve"> </w:t>
      </w:r>
      <w:r>
        <w:t xml:space="preserve">genotipe</w:t>
      </w:r>
      <w:r>
        <w:t xml:space="preserve"> </w:t>
      </w:r>
      <w:r>
        <w:t xml:space="preserve">5-1-14</w:t>
      </w:r>
      <w:r>
        <w:t xml:space="preserve"> </w:t>
      </w:r>
      <w:r>
        <w:t xml:space="preserve">dan</w:t>
      </w:r>
      <w:r>
        <w:t xml:space="preserve"> </w:t>
      </w:r>
      <w:r>
        <w:t xml:space="preserve">6-2-10,</w:t>
      </w:r>
      <w:r>
        <w:t xml:space="preserve"> </w:t>
      </w:r>
      <w:r>
        <w:t xml:space="preserve">sementara</w:t>
      </w:r>
      <w:r>
        <w:t xml:space="preserve"> </w:t>
      </w:r>
      <w:r>
        <w:t xml:space="preserve">genotipe</w:t>
      </w:r>
      <w:r>
        <w:t xml:space="preserve"> </w:t>
      </w:r>
      <w:r>
        <w:t xml:space="preserve">7-2-8,</w:t>
      </w:r>
      <w:r>
        <w:t xml:space="preserve"> </w:t>
      </w:r>
      <w:r>
        <w:t xml:space="preserve">18-1-14,</w:t>
      </w:r>
      <w:r>
        <w:t xml:space="preserve"> </w:t>
      </w:r>
      <w:r>
        <w:t xml:space="preserve">IP-3A,</w:t>
      </w:r>
      <w:r>
        <w:t xml:space="preserve"> </w:t>
      </w:r>
      <w:r>
        <w:t xml:space="preserve">dan</w:t>
      </w:r>
      <w:r>
        <w:t xml:space="preserve"> </w:t>
      </w:r>
      <w:r>
        <w:t xml:space="preserve">IP-3P</w:t>
      </w:r>
      <w:r>
        <w:t xml:space="preserve"> </w:t>
      </w:r>
      <w:r>
        <w:t xml:space="preserve">dengan</w:t>
      </w:r>
      <w:r>
        <w:t xml:space="preserve"> </w:t>
      </w:r>
      <w:r>
        <w:t xml:space="preserve">kriteria</w:t>
      </w:r>
      <w:r>
        <w:t xml:space="preserve"> </w:t>
      </w:r>
      <w:r>
        <w:t xml:space="preserve">agak</w:t>
      </w:r>
      <w:r>
        <w:t xml:space="preserve"> </w:t>
      </w:r>
      <w:r>
        <w:t xml:space="preserve">toleran.</w:t>
      </w:r>
      <w:r>
        <w:t xml:space="preserve"> </w:t>
      </w:r>
      <w:r>
        <w:t xml:space="preserve">Peningkatan</w:t>
      </w:r>
      <w:r>
        <w:t xml:space="preserve"> </w:t>
      </w:r>
      <w:r>
        <w:t xml:space="preserve">10 </w:t>
      </w:r>
      <w:r>
        <w:t xml:space="preserve"> </w:t>
      </w:r>
      <w:r>
        <w:t xml:space="preserve">senyawa</w:t>
      </w:r>
      <w:r>
        <w:t xml:space="preserve"> </w:t>
      </w:r>
      <w:r>
        <w:t xml:space="preserve">osmoprotektan</w:t>
      </w:r>
      <w:r>
        <w:t xml:space="preserve"> </w:t>
      </w:r>
      <w:r>
        <w:t xml:space="preserve">(kekeringan)</w:t>
      </w:r>
      <w:r>
        <w:t xml:space="preserve"> </w:t>
      </w:r>
      <w:r>
        <w:t xml:space="preserve">yaitu</w:t>
      </w:r>
      <w:r>
        <w:t xml:space="preserve"> </w:t>
      </w:r>
      <w:r>
        <w:rPr>
          <w:i/>
        </w:rPr>
        <w:t xml:space="preserve">glisine,</w:t>
      </w:r>
      <w:r>
        <w:rPr>
          <w:i/>
        </w:rPr>
        <w:t xml:space="preserve"> </w:t>
      </w:r>
      <w:r>
        <w:rPr>
          <w:i/>
        </w:rPr>
        <w:t xml:space="preserve">prolin,</w:t>
      </w:r>
      <w:r>
        <w:rPr>
          <w:i/>
        </w:rPr>
        <w:t xml:space="preserve"> </w:t>
      </w:r>
      <w:r>
        <w:rPr>
          <w:i/>
        </w:rPr>
        <w:t xml:space="preserve">valine,</w:t>
      </w:r>
      <w:r>
        <w:rPr>
          <w:i/>
        </w:rPr>
        <w:t xml:space="preserve"> </w:t>
      </w:r>
      <w:r>
        <w:rPr>
          <w:i/>
        </w:rPr>
        <w:t xml:space="preserve">threonin,</w:t>
      </w:r>
      <w:r>
        <w:rPr>
          <w:i/>
        </w:rPr>
        <w:t xml:space="preserve"> </w:t>
      </w:r>
      <w:r>
        <w:rPr>
          <w:i/>
        </w:rPr>
        <w:t xml:space="preserve">leusin,</w:t>
      </w:r>
      <w:r>
        <w:rPr>
          <w:i/>
        </w:rPr>
        <w:t xml:space="preserve"> </w:t>
      </w:r>
      <w:r>
        <w:rPr>
          <w:i/>
        </w:rPr>
        <w:t xml:space="preserve">asparagin,</w:t>
      </w:r>
      <w:r>
        <w:rPr>
          <w:i/>
        </w:rPr>
        <w:t xml:space="preserve"> </w:t>
      </w:r>
      <w:r>
        <w:rPr>
          <w:i/>
        </w:rPr>
        <w:t xml:space="preserve">glutamin,</w:t>
      </w:r>
      <w:r>
        <w:rPr>
          <w:i/>
        </w:rPr>
        <w:t xml:space="preserve"> </w:t>
      </w:r>
      <w:r>
        <w:rPr>
          <w:i/>
        </w:rPr>
        <w:t xml:space="preserve">ariginin,</w:t>
      </w:r>
      <w:r>
        <w:rPr>
          <w:i/>
        </w:rPr>
        <w:t xml:space="preserve"> </w:t>
      </w:r>
      <w:r>
        <w:rPr>
          <w:i/>
        </w:rPr>
        <w:t xml:space="preserve">rafiinos,</w:t>
      </w:r>
      <w:r>
        <w:rPr>
          <w:i/>
        </w:rPr>
        <w:t xml:space="preserve"> </w:t>
      </w:r>
      <w:r>
        <w:rPr>
          <w:i/>
        </w:rPr>
        <w:t xml:space="preserve">dan</w:t>
      </w:r>
      <w:r>
        <w:rPr>
          <w:i/>
        </w:rPr>
        <w:t xml:space="preserve"> </w:t>
      </w:r>
      <w:r>
        <w:rPr>
          <w:i/>
        </w:rPr>
        <w:t xml:space="preserve">statiose</w:t>
      </w:r>
      <w:r>
        <w:t xml:space="preserve">.</w:t>
      </w:r>
      <w:r>
        <w:t xml:space="preserve"> </w:t>
      </w:r>
      <w:r>
        <w:t xml:space="preserve">Disisi</w:t>
      </w:r>
      <w:r>
        <w:t xml:space="preserve"> </w:t>
      </w:r>
      <w:r>
        <w:t xml:space="preserve">lain</w:t>
      </w:r>
      <w:r>
        <w:t xml:space="preserve"> </w:t>
      </w:r>
      <w:r>
        <w:t xml:space="preserve">pertahanan</w:t>
      </w:r>
      <w:r>
        <w:t xml:space="preserve"> </w:t>
      </w:r>
      <w:r>
        <w:t xml:space="preserve">kekeringan</w:t>
      </w:r>
      <w:r>
        <w:t xml:space="preserve"> </w:t>
      </w:r>
      <w:r>
        <w:t xml:space="preserve">berbeda</w:t>
      </w:r>
      <w:r>
        <w:t xml:space="preserve"> </w:t>
      </w:r>
      <w:r>
        <w:t xml:space="preserve">ditunjukan</w:t>
      </w:r>
      <w:r>
        <w:t xml:space="preserve"> </w:t>
      </w:r>
      <w:r>
        <w:t xml:space="preserve">genotip</w:t>
      </w:r>
      <w:r>
        <w:t xml:space="preserve"> </w:t>
      </w:r>
      <w:r>
        <w:t xml:space="preserve">7-2-8</w:t>
      </w:r>
      <w:r>
        <w:t xml:space="preserve"> </w:t>
      </w:r>
      <w:r>
        <w:t xml:space="preserve">senyawa</w:t>
      </w:r>
      <w:r>
        <w:t xml:space="preserve"> </w:t>
      </w:r>
      <w:r>
        <w:t xml:space="preserve">terdapat</w:t>
      </w:r>
      <w:r>
        <w:t xml:space="preserve"> </w:t>
      </w:r>
      <w:r>
        <w:t xml:space="preserve">penurunan</w:t>
      </w:r>
      <w:r>
        <w:t xml:space="preserve"> </w:t>
      </w:r>
      <w:r>
        <w:t xml:space="preserve">arigin</w:t>
      </w:r>
      <w:r>
        <w:t xml:space="preserve"> </w:t>
      </w:r>
      <w:r>
        <w:t xml:space="preserve">dan</w:t>
      </w:r>
      <w:r>
        <w:t xml:space="preserve"> </w:t>
      </w:r>
      <w:r>
        <w:t xml:space="preserve">18-1-14</w:t>
      </w:r>
      <w:r>
        <w:t xml:space="preserve"> </w:t>
      </w:r>
      <w:r>
        <w:t xml:space="preserve">senyawa</w:t>
      </w:r>
      <w:r>
        <w:t xml:space="preserve"> </w:t>
      </w:r>
      <w:r>
        <w:t xml:space="preserve">valine,</w:t>
      </w:r>
      <w:r>
        <w:t xml:space="preserve"> </w:t>
      </w:r>
      <w:r>
        <w:t xml:space="preserve">treonine,</w:t>
      </w:r>
      <w:r>
        <w:t xml:space="preserve"> </w:t>
      </w:r>
      <w:r>
        <w:t xml:space="preserve">leusine.</w:t>
      </w:r>
      <w:r>
        <w:t xml:space="preserve"> </w:t>
      </w:r>
      <w:r>
        <w:t xml:space="preserve">Masing-masing</w:t>
      </w:r>
      <w:r>
        <w:t xml:space="preserve"> </w:t>
      </w:r>
      <w:r>
        <w:t xml:space="preserve">genotip</w:t>
      </w:r>
      <w:r>
        <w:t xml:space="preserve"> </w:t>
      </w:r>
      <w:r>
        <w:t xml:space="preserve">menggunakan</w:t>
      </w:r>
      <w:r>
        <w:t xml:space="preserve"> </w:t>
      </w:r>
      <w:r>
        <w:t xml:space="preserve">mekanisme</w:t>
      </w:r>
      <w:r>
        <w:t xml:space="preserve"> </w:t>
      </w:r>
      <w:r>
        <w:t xml:space="preserve">senyawa</w:t>
      </w:r>
      <w:r>
        <w:t xml:space="preserve"> </w:t>
      </w:r>
      <w:r>
        <w:t xml:space="preserve">metabolit</w:t>
      </w:r>
      <w:r>
        <w:t xml:space="preserve"> </w:t>
      </w:r>
      <w:r>
        <w:t xml:space="preserve">yang</w:t>
      </w:r>
      <w:r>
        <w:t xml:space="preserve"> </w:t>
      </w:r>
      <w:r>
        <w:t xml:space="preserve">berbeda</w:t>
      </w:r>
      <w:r>
        <w:t xml:space="preserve"> </w:t>
      </w:r>
      <w:r>
        <w:t xml:space="preserve">dalam</w:t>
      </w:r>
      <w:r>
        <w:t xml:space="preserve"> </w:t>
      </w:r>
      <w:r>
        <w:t xml:space="preserve">bertahan</w:t>
      </w:r>
      <w:r>
        <w:t xml:space="preserve"> </w:t>
      </w:r>
      <w:r>
        <w:t xml:space="preserve">hidup</w:t>
      </w:r>
      <w:r>
        <w:t xml:space="preserve"> </w:t>
      </w:r>
      <w:r>
        <w:t xml:space="preserve">pada</w:t>
      </w:r>
      <w:r>
        <w:t xml:space="preserve"> </w:t>
      </w:r>
      <w:r>
        <w:t xml:space="preserve">kondisi</w:t>
      </w:r>
      <w:r>
        <w:t xml:space="preserve"> </w:t>
      </w:r>
      <w:r>
        <w:t xml:space="preserve">cekaman</w:t>
      </w:r>
      <w:r>
        <w:t xml:space="preserve"> </w:t>
      </w:r>
      <w:r>
        <w:t xml:space="preserve">kekeringan.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Kebutuhan energi total BBM (bensin, minyak solar, minyak tanah, minyak</w:t>
      </w:r>
      <w:r>
        <w:t xml:space="preserve"> </w:t>
      </w:r>
      <w:r>
        <w:t xml:space="preserve">bakar, dan avtur) Indonesia selama tahun 2000-2013 meningkat dari 315</w:t>
      </w:r>
      <w:r>
        <w:t xml:space="preserve"> </w:t>
      </w:r>
      <w:r>
        <w:t xml:space="preserve">juta barel pada tahun 2000 menjadi 399 juta barel pada tahun 2013 atau</w:t>
      </w:r>
      <w:r>
        <w:t xml:space="preserve"> </w:t>
      </w:r>
      <w:r>
        <w:t xml:space="preserve">meningkat rata-rata 1,83% per tahun (World Energy Outlook, 2015). Jarak</w:t>
      </w:r>
      <w:r>
        <w:t xml:space="preserve"> </w:t>
      </w:r>
      <w:r>
        <w:t xml:space="preserve">pagar merupakan tanaman perdu yang termasuk keluarga</w:t>
      </w:r>
      <w:r>
        <w:t xml:space="preserve"> </w:t>
      </w:r>
      <w:r>
        <w:rPr>
          <w:i/>
        </w:rPr>
        <w:t xml:space="preserve">Euphorbiaeceae</w:t>
      </w:r>
      <w:r>
        <w:t xml:space="preserve"> </w:t>
      </w:r>
      <w:r>
        <w:t xml:space="preserve">menghasilkan sumber minyak nabati non-Pangan yang</w:t>
      </w:r>
      <w:r>
        <w:t xml:space="preserve"> </w:t>
      </w:r>
      <w:r>
        <w:t xml:space="preserve">dapat digunakan sebagai bahan bakar. Kandungan minyak jarak pagar dalam</w:t>
      </w:r>
      <w:r>
        <w:t xml:space="preserve"> </w:t>
      </w:r>
      <w:r>
        <w:t xml:space="preserve">biji kering sekitar 30-40 %, sedangkan dari daging bijinya (kernel)</w:t>
      </w:r>
      <w:r>
        <w:t xml:space="preserve"> </w:t>
      </w:r>
      <w:r>
        <w:t xml:space="preserve">terdapat 40-50% dengan produksi 1.590 kg minyak/Ha/Tahun</w:t>
      </w:r>
      <w:r>
        <w:t xml:space="preserve"> </w:t>
      </w:r>
      <w:r>
        <w:t xml:space="preserve">(Soerajidjadja, 2005 ; Akintayo, 2004 ; Pompelli, 2010). Terdapat 70%</w:t>
      </w:r>
      <w:r>
        <w:t xml:space="preserve"> </w:t>
      </w:r>
      <w:r>
        <w:t xml:space="preserve">lahan subur di seluruh dunia, dan hilangnya hasil yang diakibatkan</w:t>
      </w:r>
      <w:r>
        <w:t xml:space="preserve"> </w:t>
      </w:r>
      <w:r>
        <w:t xml:space="preserve">kekeringan telah mendapatkan banyak perhatian dalam beberapa tahun</w:t>
      </w:r>
      <w:r>
        <w:t xml:space="preserve"> </w:t>
      </w:r>
      <w:r>
        <w:t xml:space="preserve">terakhir. Kegiatan pertanian telah diperluas ke lahan yang kurang subur</w:t>
      </w:r>
      <w:r>
        <w:t xml:space="preserve"> </w:t>
      </w:r>
      <w:r>
        <w:t xml:space="preserve">dan lahan lahan kering untuk memenuhi permintaan pangan yang terus</w:t>
      </w:r>
      <w:r>
        <w:t xml:space="preserve"> </w:t>
      </w:r>
      <w:r>
        <w:t xml:space="preserve">meningkat setiap tahunnya. Sebagai hasilnya, perlu dilakukan peningkatan</w:t>
      </w:r>
      <w:r>
        <w:t xml:space="preserve"> </w:t>
      </w:r>
      <w:r>
        <w:t xml:space="preserve">toleransi kekeringan pada tanaman, yaitu dengan memperlakukan tanaman di</w:t>
      </w:r>
      <w:r>
        <w:t xml:space="preserve"> </w:t>
      </w:r>
      <w:r>
        <w:t xml:space="preserve">bawah kondisi air yang terbatas dengan produktivitas tinggi, hal</w:t>
      </w:r>
      <w:r>
        <w:t xml:space="preserve"> </w:t>
      </w:r>
      <w:r>
        <w:t xml:space="preserve">tersebut menjadi tantangan utama bagi ahli agronomi dan ahli genetika</w:t>
      </w:r>
      <w:r>
        <w:t xml:space="preserve"> </w:t>
      </w:r>
      <w:r>
        <w:t xml:space="preserve">tanaman (Lucas, 2014 ; Budak, 2013).</w:t>
      </w:r>
    </w:p>
    <w:p>
      <w:pPr>
        <w:pStyle w:val="BodyText"/>
      </w:pPr>
      <w:r>
        <w:t xml:space="preserve">            Hasil penelitian memperlihatkan bahwa produksi tinggi</w:t>
      </w:r>
      <w:r>
        <w:t xml:space="preserve"> </w:t>
      </w:r>
      <w:r>
        <w:rPr>
          <w:i/>
        </w:rPr>
        <w:t xml:space="preserve">J. Curcas</w:t>
      </w:r>
      <w:r>
        <w:t xml:space="preserve"> </w:t>
      </w:r>
      <w:r>
        <w:t xml:space="preserve">dicapai pada pengairan optimum yaitu dengan kadar air</w:t>
      </w:r>
      <w:r>
        <w:t xml:space="preserve"> </w:t>
      </w:r>
      <w:r>
        <w:t xml:space="preserve">&gt; 65%, sedangkan tanaman yang tidak diairi mengalami</w:t>
      </w:r>
      <w:r>
        <w:t xml:space="preserve"> </w:t>
      </w:r>
      <w:r>
        <w:t xml:space="preserve">penurunan produksi sekitar 72,8% (Riajaya</w:t>
      </w:r>
      <w:r>
        <w:t xml:space="preserve"> </w:t>
      </w:r>
      <w:r>
        <w:rPr>
          <w:i/>
        </w:rPr>
        <w:t xml:space="preserve">et al</w:t>
      </w:r>
      <w:r>
        <w:t xml:space="preserve">. 2008). Meskipun</w:t>
      </w:r>
      <w:r>
        <w:t xml:space="preserve"> </w:t>
      </w:r>
      <w:r>
        <w:t xml:space="preserve">beberapa gen yang terlibat dalam mekanisme telah diidentifikasi selama</w:t>
      </w:r>
      <w:r>
        <w:t xml:space="preserve"> </w:t>
      </w:r>
      <w:r>
        <w:t xml:space="preserve">beberapa dekade terakhir respon stres kekeringan masih merupakan</w:t>
      </w:r>
      <w:r>
        <w:t xml:space="preserve"> </w:t>
      </w:r>
      <w:r>
        <w:t xml:space="preserve">fenomena kompleks dengan beberapa faktor kunci yang belum diselidiki</w:t>
      </w:r>
      <w:r>
        <w:t xml:space="preserve"> </w:t>
      </w:r>
      <w:r>
        <w:t xml:space="preserve">(Budak, 2013). Berbagai bidang ilmu termasuk fisiologi, biologi</w:t>
      </w:r>
      <w:r>
        <w:t xml:space="preserve"> </w:t>
      </w:r>
      <w:r>
        <w:t xml:space="preserve">molekuler, transkriptomik dan metabolomik telah digunakan untuk</w:t>
      </w:r>
      <w:r>
        <w:t xml:space="preserve"> </w:t>
      </w:r>
      <w:r>
        <w:t xml:space="preserve">memperjelas mekanisme stres abiotik dan mengungkapkan jalur metabolik</w:t>
      </w:r>
      <w:r>
        <w:t xml:space="preserve"> </w:t>
      </w:r>
      <w:r>
        <w:t xml:space="preserve">potensial yang dapat digunakan untuk mengatasi efek buruk dari kondisi</w:t>
      </w:r>
      <w:r>
        <w:t xml:space="preserve"> </w:t>
      </w:r>
      <w:r>
        <w:t xml:space="preserve">air yang terbatas (Urano, 2015). Fang dan Xiong (2015) menyatakan bahwa</w:t>
      </w:r>
      <w:r>
        <w:t xml:space="preserve"> </w:t>
      </w:r>
      <w:r>
        <w:t xml:space="preserve">tanaman memiliki serangkaian mekanisme untuk mengatasi kekeringan baik</w:t>
      </w:r>
      <w:r>
        <w:t xml:space="preserve"> </w:t>
      </w:r>
      <w:r>
        <w:t xml:space="preserve">dari segi morfologis, fisiologis, biokimia, seluler dan molekuler.</w:t>
      </w:r>
      <w:r>
        <w:t xml:space="preserve"> </w:t>
      </w:r>
      <w:r>
        <w:t xml:space="preserve">Umumnya cekaman biotik maupun abiotik pada tanaman cenderung</w:t>
      </w:r>
      <w:r>
        <w:t xml:space="preserve"> </w:t>
      </w:r>
      <w:r>
        <w:t xml:space="preserve">meningkatkan produksi senyawa metabolit sekunder (Einhellig, 1996).</w:t>
      </w:r>
    </w:p>
    <w:p>
      <w:pPr>
        <w:pStyle w:val="BodyText"/>
      </w:pPr>
      <w:r>
        <w:t xml:space="preserve">            Tanaman memiliki dua jenis senyawa metabolit yaitu metabolit</w:t>
      </w:r>
      <w:r>
        <w:t xml:space="preserve"> </w:t>
      </w:r>
      <w:r>
        <w:t xml:space="preserve">primer yang difungsikan untuk proses petumbuhan dan metabolit sekunder</w:t>
      </w:r>
      <w:r>
        <w:t xml:space="preserve"> </w:t>
      </w:r>
      <w:r>
        <w:t xml:space="preserve">yang diproduksi pada kondisi cekaman lingkungan. Contoh metabolit</w:t>
      </w:r>
      <w:r>
        <w:t xml:space="preserve"> </w:t>
      </w:r>
      <w:r>
        <w:t xml:space="preserve">sekunder di antaranya adalah antibiotik, pigmen, toksin, efektor</w:t>
      </w:r>
      <w:r>
        <w:t xml:space="preserve"> </w:t>
      </w:r>
      <w:r>
        <w:t xml:space="preserve">kompetisi ekologi dan simbiosis, feromon, inhibitor enzim, agen</w:t>
      </w:r>
      <w:r>
        <w:t xml:space="preserve"> </w:t>
      </w:r>
      <w:r>
        <w:t xml:space="preserve">immunomodulasi, reseptor antagonis dan agonis, pestisida, dan agen</w:t>
      </w:r>
      <w:r>
        <w:t xml:space="preserve"> </w:t>
      </w:r>
      <w:r>
        <w:t xml:space="preserve">antitumor (Nofiani 2008).  Secara  alami,  sebenarnya  tanaman  sudah </w:t>
      </w:r>
      <w:r>
        <w:t xml:space="preserve"> </w:t>
      </w:r>
      <w:r>
        <w:t xml:space="preserve">memiliki kemampuan  beradaptasi  terhadap  cekaman  kekeringan terutama </w:t>
      </w:r>
      <w:r>
        <w:t xml:space="preserve"> </w:t>
      </w:r>
      <w:r>
        <w:t xml:space="preserve">berkaitan  dengan  pengendalian  transpirasi. Namun  demikian </w:t>
      </w:r>
      <w:r>
        <w:t xml:space="preserve"> </w:t>
      </w:r>
      <w:r>
        <w:t xml:space="preserve">informasi  mengenai  adaptasi morfologi  tanaman  jarak  pagar </w:t>
      </w:r>
      <w:r>
        <w:t xml:space="preserve"> </w:t>
      </w:r>
      <w:r>
        <w:t xml:space="preserve">terhadap  cekaman kekeringan  belum  banyak  dipublikasikan.   </w:t>
      </w:r>
      <w:r>
        <w:t xml:space="preserve"> </w:t>
      </w:r>
      <w:r>
        <w:t xml:space="preserve">Penelitian bertujuan  untuk  1).  Mencari  jenis  tanaman  jarak pagar </w:t>
      </w:r>
      <w:r>
        <w:t xml:space="preserve"> </w:t>
      </w:r>
      <w:r>
        <w:t xml:space="preserve">yang  toleran  dan  cocok  dibudidayakan  di  lahan kering berdasarkan</w:t>
      </w:r>
      <w:r>
        <w:t xml:space="preserve"> </w:t>
      </w:r>
      <w:r>
        <w:t xml:space="preserve">adaptasi morfologinya,  dan  2).  Mengetahui ekspresi metabolit sekunder</w:t>
      </w:r>
      <w:r>
        <w:t xml:space="preserve"> </w:t>
      </w:r>
      <w:r>
        <w:t xml:space="preserve">tahan kekeringan pada beberapa genotip jarak pagar tercekam 40% kadar</w:t>
      </w:r>
      <w:r>
        <w:t xml:space="preserve"> </w:t>
      </w:r>
      <w:r>
        <w:t xml:space="preserve">air tanah. </w:t>
      </w:r>
    </w:p>
    <w:p>
      <w:pPr>
        <w:pStyle w:val="BodyText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 K, Morrison K, Verma A, Brownstein JS (2017)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9:</w:t>
      </w:r>
    </w:p>
    <w:p>
      <w:pPr>
        <w:pStyle w:val="BodyText"/>
      </w:pPr>
      <w:r>
        <w:t xml:space="preserve">2. Zhou J, Xue Z, Du Z, et al. (1988)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27:5129–5135. doi: 10.1021/bi00414a027</w:t>
      </w:r>
    </w:p>
    <w:p>
      <w:pPr>
        <w:pStyle w:val="BodyText"/>
      </w:pPr>
      <w:r>
        <w:t xml:space="preserve">3. Boyer PD (1998)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37:2296–2307. doi: 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b7adc4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Bioenergy Research Template</dc:title>
  <dc:creator>ilmam</dc:creator>
  <dcterms:created xsi:type="dcterms:W3CDTF">2018-11-11T14:29:54Z</dcterms:created>
  <dcterms:modified xsi:type="dcterms:W3CDTF">2018-11-11T14:29:54Z</dcterms:modified>
</cp:coreProperties>
</file>