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 </w:t>
      </w:r>
      <w:r>
        <w:t xml:space="preserve"> </w:t>
      </w:r>
      <w:r>
        <w:t xml:space="preserve"> </w:t>
      </w:r>
      <w:r>
        <w:t xml:space="preserve"> </w:t>
      </w:r>
      <w:r>
        <w:t xml:space="preserve">Acido-Base. </w:t>
      </w:r>
    </w:p>
    <w:p>
      <w:pPr>
        <w:pStyle w:val="Author"/>
      </w:pPr>
      <w:r>
        <w:t xml:space="preserve">Uriel</w:t>
      </w:r>
      <w:r>
        <w:t xml:space="preserve"> </w:t>
      </w:r>
      <w:r>
        <w:t xml:space="preserve">Escobar</w:t>
      </w:r>
    </w:p>
    <w:p>
      <w:pPr>
        <w:pStyle w:val="FirstParagraph"/>
      </w:pPr>
      <w:r>
        <w:t xml:space="preserve">El primero que dio una posible explicación a la causa de que algunas</w:t>
      </w:r>
      <w:r>
        <w:t xml:space="preserve"> </w:t>
      </w:r>
      <w:r>
        <w:t xml:space="preserve">sustancias tuvieran las propiedades características que permitían</w:t>
      </w:r>
      <w:r>
        <w:t xml:space="preserve"> </w:t>
      </w:r>
      <w:r>
        <w:t xml:space="preserve">clasificarlas como ácidas o básicas fue Lavoisier, quien encontró que</w:t>
      </w:r>
      <w:r>
        <w:t xml:space="preserve"> </w:t>
      </w:r>
      <w:r>
        <w:t xml:space="preserve">los ácidos se formaban al quemar no metales como el carbono, el fósforo,</w:t>
      </w:r>
      <w:r>
        <w:t xml:space="preserve"> </w:t>
      </w:r>
      <w:r>
        <w:t xml:space="preserve">el azufre,… en atmósfera de oxígeno y posterior disolución en</w:t>
      </w:r>
      <w:r>
        <w:t xml:space="preserve"> </w:t>
      </w:r>
      <w:r>
        <w:t xml:space="preserve">agua, lo que le condujo a decir que el oxígeno era el elemento causante</w:t>
      </w:r>
      <w:r>
        <w:t xml:space="preserve"> </w:t>
      </w:r>
      <w:r>
        <w:t xml:space="preserve">de las propiedades ácidas. Posteriormente, en el año 1810, Davy analizó</w:t>
      </w:r>
      <w:r>
        <w:t xml:space="preserve"> </w:t>
      </w:r>
      <w:r>
        <w:t xml:space="preserve">el ácido clorhídrico, demostrando que contenía solo cloro e hidrógeno y</w:t>
      </w:r>
      <w:r>
        <w:t xml:space="preserve"> </w:t>
      </w:r>
      <w:r>
        <w:t xml:space="preserve">optó por señalar que el elemento causante de la acidez era el hidrógeno.</w:t>
      </w:r>
      <w:r>
        <w:t xml:space="preserve"> </w:t>
      </w:r>
      <w:r>
        <w:t xml:space="preserve">Más tarde, Uebig, fijándose seguramente en las características del</w:t>
      </w:r>
      <w:r>
        <w:t xml:space="preserve"> </w:t>
      </w:r>
      <w:r>
        <w:t xml:space="preserve">ataque de los ácidos sobre los metales, considera que los ácidos son</w:t>
      </w:r>
      <w:r>
        <w:t xml:space="preserve"> </w:t>
      </w:r>
      <w:r>
        <w:t xml:space="preserve">aquellas sustancias que contienen por lo menos un átomo de hidrógeno</w:t>
      </w:r>
      <w:r>
        <w:t xml:space="preserve"> </w:t>
      </w:r>
      <w:r>
        <w:t xml:space="preserve">sustituible por un metal.    </w:t>
      </w:r>
    </w:p>
    <w:p>
      <w:pPr>
        <w:pStyle w:val="BodyText"/>
      </w:pPr>
      <w:r>
        <w:t xml:space="preserve">En 1680 Robert Boyle notó que los ácidos disolvían muchas sustancias,</w:t>
      </w:r>
      <w:r>
        <w:t xml:space="preserve"> </w:t>
      </w:r>
      <w:r>
        <w:t xml:space="preserve">cambiaban el color de algunos tintes naturales y perdían sus propiedades</w:t>
      </w:r>
      <w:r>
        <w:t xml:space="preserve"> </w:t>
      </w:r>
      <w:r>
        <w:t xml:space="preserve">características cuando se mezclaban con álcalis. En 1814 J. Gay-Lussac</w:t>
      </w:r>
      <w:r>
        <w:t xml:space="preserve"> </w:t>
      </w:r>
      <w:r>
        <w:t xml:space="preserve">concluyó que los ácidos neutralizaban a las bases y que los dos tipos de</w:t>
      </w:r>
      <w:r>
        <w:t xml:space="preserve"> </w:t>
      </w:r>
      <w:r>
        <w:t xml:space="preserve">sustancias deberían definirse en términos de sus reacciones entre sí. En</w:t>
      </w:r>
      <w:r>
        <w:t xml:space="preserve"> </w:t>
      </w:r>
      <w:r>
        <w:t xml:space="preserve">1884 Svante Arrhenius presentó su teoría de disociación electrolítica, y</w:t>
      </w:r>
      <w:r>
        <w:t xml:space="preserve"> </w:t>
      </w:r>
      <w:r>
        <w:t xml:space="preserve">enunció la teoría de las reacciones ácido base, considerando ácido a las</w:t>
      </w:r>
      <w:r>
        <w:t xml:space="preserve"> </w:t>
      </w:r>
      <w:r>
        <w:t xml:space="preserve">sustancias que contiene hidrógeno y en disolución acuosa producen iones</w:t>
      </w:r>
      <w:r>
        <w:t xml:space="preserve"> </w:t>
      </w:r>
      <w:r>
        <w:t xml:space="preserve">H+ ; y base a las sustancias que contienen el grupo hidroxilo y producen</w:t>
      </w:r>
      <w:r>
        <w:t xml:space="preserve"> </w:t>
      </w:r>
      <w:r>
        <w:t xml:space="preserve">iones HO- en disolución acuosa. Aunque Arrhenius describió a los iones</w:t>
      </w:r>
      <w:r>
        <w:t xml:space="preserve"> </w:t>
      </w:r>
      <w:r>
        <w:t xml:space="preserve">H+ en agua como iones aislados (protones), sabemos que en solución</w:t>
      </w:r>
      <w:r>
        <w:t xml:space="preserve"> </w:t>
      </w:r>
      <w:r>
        <w:t xml:space="preserve">existen en forma de H(H2O)n + donde n es un número entero y pequeño</w:t>
      </w:r>
      <w:r>
        <w:t xml:space="preserve"> </w:t>
      </w:r>
      <w:r>
        <w:t xml:space="preserve">(entre 1 y 6). Esto es debido a la atracción de los iones H+ sobre el</w:t>
      </w:r>
      <w:r>
        <w:t xml:space="preserve"> </w:t>
      </w:r>
      <w:r>
        <w:t xml:space="preserve">oxígeno de las moléculas de agua. En este texto usaremos la expresión H+</w:t>
      </w:r>
      <w:r>
        <w:t xml:space="preserve"> </w:t>
      </w:r>
      <w:r>
        <w:t xml:space="preserve">por simplicidad, pero tendremos presente que se halla hidratado. En 1923</w:t>
      </w:r>
      <w:r>
        <w:t xml:space="preserve"> </w:t>
      </w:r>
      <w:r>
        <w:t xml:space="preserve">J. N. Brønsted y T. M. Lowry presentaron independientemente sus teorías</w:t>
      </w:r>
      <w:r>
        <w:t xml:space="preserve"> </w:t>
      </w:r>
      <w:r>
        <w:t xml:space="preserve">ácido base, pero como resultaron muy parecidas, la unificaron como la</w:t>
      </w:r>
      <w:r>
        <w:t xml:space="preserve"> </w:t>
      </w:r>
      <w:r>
        <w:t xml:space="preserve">teoría de Brønsted y Lowry. En ese mismo año G. N. Lewis presentó una</w:t>
      </w:r>
      <w:r>
        <w:t xml:space="preserve"> </w:t>
      </w:r>
      <w:r>
        <w:t xml:space="preserve">teoría ácido base más completa. Un ácido es cualquier especie que puede</w:t>
      </w:r>
      <w:r>
        <w:t xml:space="preserve"> </w:t>
      </w:r>
      <w:r>
        <w:t xml:space="preserve">aceptar compartir un par de electrones. Una base es cualquier especie</w:t>
      </w:r>
      <w:r>
        <w:t xml:space="preserve"> </w:t>
      </w:r>
      <w:r>
        <w:t xml:space="preserve">que puede donar un par de electrones. Dado que muchas reacciones</w:t>
      </w:r>
      <w:r>
        <w:t xml:space="preserve"> </w:t>
      </w:r>
      <w:r>
        <w:t xml:space="preserve">químicas importantes ocurren en disolución acuosa, o en contacto con el</w:t>
      </w:r>
      <w:r>
        <w:t xml:space="preserve"> </w:t>
      </w:r>
      <w:r>
        <w:t xml:space="preserve">agua, usaremos la teoría de Brønsted y Lowry debido a que resulta</w:t>
      </w:r>
      <w:r>
        <w:t xml:space="preserve"> </w:t>
      </w:r>
      <w:r>
        <w:t xml:space="preserve">especialmente útil.</w:t>
      </w:r>
    </w:p>
    <w:p>
      <w:pPr>
        <w:pStyle w:val="BodyText"/>
      </w:pPr>
      <w:r>
        <w:br w:type="textWrapping"/>
      </w:r>
      <w:r>
        <w:t xml:space="preserve">El agua es un electrolito extremadamente débil y está muy poco disociado</w:t>
      </w:r>
      <w:r>
        <w:t xml:space="preserve"> </w:t>
      </w:r>
      <w:r>
        <w:t xml:space="preserve">en sus iones. La autoionización del agua se puede representar mediante</w:t>
      </w:r>
      <w:r>
        <w:t xml:space="preserve"> </w:t>
      </w:r>
      <w:r>
        <w:t xml:space="preserve">la siguiente reacción: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</w:t>
      </w:r>
      <m:oMath>
        <m:r>
          <m:t>H</m:t>
        </m:r>
        <m:r>
          <m:t>2</m:t>
        </m:r>
        <m:r>
          <m:t>O</m:t>
        </m:r>
        <m:r>
          <m:t>↔</m:t>
        </m:r>
        <m:d>
          <m:dPr>
            <m:begChr m:val="("/>
            <m:endChr m:val=")"/>
            <m:grow/>
          </m:dPr>
          <m:e>
            <m:r>
              <m:t>H</m:t>
            </m:r>
            <m:r>
              <m:t>+</m:t>
            </m:r>
          </m:e>
        </m:d>
        <m:r>
          <m:t> </m:t>
        </m:r>
        <m:r>
          <m:t>+</m:t>
        </m:r>
        <m:d>
          <m:dPr>
            <m:begChr m:val="("/>
            <m:endChr m:val=")"/>
            <m:grow/>
          </m:dPr>
          <m:e>
            <m:r>
              <m:t>O</m:t>
            </m:r>
            <m:r>
              <m:t>H</m:t>
            </m:r>
            <m:r>
              <m:t>−</m:t>
            </m:r>
          </m:e>
        </m:d>
      </m:oMath>
    </w:p>
    <w:p>
      <w:pPr>
        <w:pStyle w:val="BodyText"/>
      </w:pPr>
      <w:r>
        <w:t xml:space="preserve">                                                                     </w:t>
      </w:r>
      <w:r>
        <w:t xml:space="preserve"> </w:t>
      </w:r>
      <w:r>
        <w:t xml:space="preserve">  </w:t>
      </w:r>
      <m:oMath>
        <m:r>
          <m:t>H</m:t>
        </m:r>
        <m:r>
          <m:t>2</m:t>
        </m:r>
        <m:r>
          <m:t>O</m:t>
        </m:r>
        <m:r>
          <m:t>↔</m:t>
        </m:r>
        <m:d>
          <m:dPr>
            <m:begChr m:val="("/>
            <m:endChr m:val=")"/>
            <m:grow/>
          </m:dPr>
          <m:e>
            <m:r>
              <m:t>H</m:t>
            </m:r>
            <m:r>
              <m:t>3</m:t>
            </m:r>
            <m:r>
              <m:t>O</m:t>
            </m:r>
            <m:r>
              <m:t>+</m:t>
            </m:r>
          </m:e>
        </m:d>
        <m:r>
          <m:t>+</m:t>
        </m:r>
        <m:d>
          <m:dPr>
            <m:begChr m:val="("/>
            <m:endChr m:val=")"/>
            <m:grow/>
          </m:dPr>
          <m:e>
            <m:r>
              <m:t>O</m:t>
            </m:r>
            <m:r>
              <m:t>H</m:t>
            </m:r>
            <m:r>
              <m:t>−</m:t>
            </m:r>
          </m:e>
        </m:d>
      </m:oMath>
    </w:p>
    <w:p>
      <w:pPr>
        <w:pStyle w:val="BodyText"/>
      </w:pPr>
      <w:r>
        <w:t xml:space="preserve">  La expresión de la constante de equilibrio para esta reacción se la</w:t>
      </w:r>
      <w:r>
        <w:t xml:space="preserve"> </w:t>
      </w:r>
      <w:r>
        <w:t xml:space="preserve">puede expresar como: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</w:t>
      </w:r>
      <m:oMath>
        <m:r>
          <m:t>K</m:t>
        </m:r>
        <m:r>
          <m:t>=</m:t>
        </m:r>
        <m:f>
          <m:fPr>
            <m:type m:val="bar"/>
          </m:fPr>
          <m:num>
            <m:d>
              <m:dPr>
                <m:begChr m:val="{"/>
                <m:endChr m:val="}"/>
                <m:grow/>
              </m:dPr>
              <m:e>
                <m:r>
                  <m:t>H</m:t>
                </m:r>
                <m:r>
                  <m:t>+</m:t>
                </m:r>
              </m:e>
            </m:d>
            <m:d>
              <m:dPr>
                <m:begChr m:val="["/>
                <m:endChr m:val="]"/>
                <m:grow/>
              </m:dPr>
              <m:e>
                <m:r>
                  <m:t>O</m:t>
                </m:r>
                <m:r>
                  <m:t>H</m:t>
                </m:r>
                <m:r>
                  <m:t>−</m:t>
                </m:r>
              </m:e>
            </m:d>
          </m:num>
          <m:den>
            <m:d>
              <m:dPr>
                <m:begChr m:val="["/>
                <m:endChr m:val="]"/>
                <m:grow/>
              </m:dPr>
              <m:e>
                <m:r>
                  <m:t>H</m:t>
                </m:r>
                <m:r>
                  <m:t>2</m:t>
                </m:r>
                <m:r>
                  <m:t>O</m:t>
                </m:r>
              </m:e>
            </m:d>
          </m:den>
        </m:f>
      </m:oMath>
    </w:p>
    <w:p>
      <w:pPr>
        <w:pStyle w:val="BodyText"/>
      </w:pPr>
      <w:r>
        <w:t xml:space="preserve">Considerando que la densidad del agua es 1 g/cm3 :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</w:t>
      </w:r>
      <m:oMath>
        <m:d>
          <m:dPr>
            <m:begChr m:val="["/>
            <m:endChr m:val="]"/>
            <m:grow/>
          </m:dPr>
          <m:e>
            <m:r>
              <m:t>H</m:t>
            </m:r>
            <m:r>
              <m:t>2</m:t>
            </m:r>
            <m:r>
              <m:t>O</m:t>
            </m:r>
          </m:e>
        </m:d>
        <m:r>
          <m:t>=</m:t>
        </m:r>
        <m:f>
          <m:fPr>
            <m:type m:val="bar"/>
          </m:fPr>
          <m:num>
            <m:r>
              <m:t>1000</m:t>
            </m:r>
            <m:r>
              <m:t>g</m:t>
            </m:r>
            <m:r>
              <m:t>r</m:t>
            </m:r>
          </m:num>
          <m:den>
            <m:r>
              <m:t>18</m:t>
            </m:r>
            <m:r>
              <m:t>.</m:t>
            </m:r>
            <m:r>
              <m:t>g</m:t>
            </m:r>
            <m:r>
              <m:t>r</m:t>
            </m:r>
            <m:r>
              <m:t> </m:t>
            </m:r>
            <m:r>
              <m:t>I</m:t>
            </m:r>
            <m:r>
              <m:t>m</m:t>
            </m:r>
            <m:r>
              <m:t>o</m:t>
            </m:r>
            <m:r>
              <m:t>l</m:t>
            </m:r>
          </m:den>
        </m:f>
        <m:r>
          <m:t>=</m:t>
        </m:r>
        <m:r>
          <m:t>55.5</m:t>
        </m:r>
        <m:r>
          <m:t>M</m:t>
        </m:r>
      </m:oMath>
    </w:p>
    <w:p>
      <w:pPr>
        <w:pStyle w:val="BodyText"/>
      </w:pPr>
      <w:r>
        <w:t xml:space="preserve">Entonces: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        </w:t>
      </w:r>
      <m:oMath>
        <m:r>
          <m:t>K</m:t>
        </m:r>
        <m:r>
          <m:t>w</m:t>
        </m:r>
        <m:r>
          <m:t>=</m:t>
        </m:r>
        <m:r>
          <m:t>K</m:t>
        </m:r>
        <m:d>
          <m:dPr>
            <m:begChr m:val="["/>
            <m:endChr m:val="]"/>
            <m:grow/>
          </m:dPr>
          <m:e>
            <m:r>
              <m:t>H</m:t>
            </m:r>
            <m:r>
              <m:t>2</m:t>
            </m:r>
            <m:r>
              <m:t>O</m:t>
            </m:r>
          </m:e>
        </m:d>
      </m:oMath>
      <w:r>
        <w:t xml:space="preserve"> </w:t>
      </w:r>
    </w:p>
    <w:p>
      <w:pPr>
        <w:pStyle w:val="BodyText"/>
      </w:pPr>
      <w:r>
        <w:t xml:space="preserve">                                            </w:t>
      </w:r>
      <m:oMath>
        <m:r>
          <m:t>K</m:t>
        </m:r>
        <m:r>
          <m:t>w</m:t>
        </m:r>
        <m:r>
          <m:t>=</m:t>
        </m:r>
        <m:r>
          <m:t>[</m:t>
        </m:r>
        <m:r>
          <m:t>H</m:t>
        </m:r>
        <m:r>
          <m:t>+</m:t>
        </m:r>
        <m:r>
          <m:t>]</m:t>
        </m:r>
        <m:r>
          <m:t>[</m:t>
        </m:r>
        <m:r>
          <m:t>O</m:t>
        </m:r>
        <m:r>
          <m:t>H</m:t>
        </m:r>
        <m:r>
          <m:t>−</m:t>
        </m:r>
        <m:r>
          <m:t>]</m:t>
        </m:r>
        <m:r>
          <m:t>=</m:t>
        </m:r>
        <m:r>
          <m:t>10</m:t>
        </m:r>
        <m:r>
          <m:t>−</m:t>
        </m:r>
        <m:r>
          <m:t>14</m:t>
        </m:r>
        <m:r>
          <m:t>(</m:t>
        </m:r>
        <m:r>
          <m:t>t</m:t>
        </m:r>
        <m:r>
          <m:t>=</m:t>
        </m:r>
        <m:r>
          <m:t>25</m:t>
        </m:r>
        <m:r>
          <m:t>º</m:t>
        </m:r>
        <m:r>
          <m:t>C</m:t>
        </m:r>
        <m:r>
          <m:t>)</m:t>
        </m:r>
      </m:oMath>
      <w:r>
        <w:t xml:space="preserve">    </w:t>
      </w:r>
    </w:p>
    <w:p>
      <w:pPr>
        <w:pStyle w:val="BodyText"/>
      </w:pPr>
      <w:r>
        <w:t xml:space="preserve">De acuerdo con la teoría clásica de la ionización electrolítica</w:t>
      </w:r>
      <w:r>
        <w:t xml:space="preserve"> </w:t>
      </w:r>
      <w:r>
        <w:t xml:space="preserve">desarrollada por Arrenhius, los electrolitos disueltos en agua, se</w:t>
      </w:r>
      <w:r>
        <w:t xml:space="preserve"> </w:t>
      </w:r>
      <w:r>
        <w:t xml:space="preserve">disocian directamente en partículas cargadas (positivas y negativas)</w:t>
      </w:r>
      <w:r>
        <w:t xml:space="preserve"> </w:t>
      </w:r>
      <w:r>
        <w:t xml:space="preserve">llamadas iones. Para Química Analítica, son de gran interés aquellos</w:t>
      </w:r>
      <w:r>
        <w:t xml:space="preserve"> </w:t>
      </w:r>
      <w:r>
        <w:t xml:space="preserve">electrolitos cuyos iones provocan que la disolución sea ácida ó básica.</w:t>
      </w:r>
      <w:r>
        <w:t xml:space="preserve"> </w:t>
      </w:r>
      <w:r>
        <w:t xml:space="preserve">De acuerdo con la misma teoría, los iones que dan origen al</w:t>
      </w:r>
      <w:r>
        <w:t xml:space="preserve"> </w:t>
      </w:r>
      <w:r>
        <w:t xml:space="preserve">comportamiento ácido son los protones y los iones hidróxido provocan el</w:t>
      </w:r>
      <w:r>
        <w:t xml:space="preserve"> </w:t>
      </w:r>
      <w:r>
        <w:t xml:space="preserve">comportamiento alcalino. Por lo tanto, ácidos son los electrolitos que</w:t>
      </w:r>
      <w:r>
        <w:t xml:space="preserve"> </w:t>
      </w:r>
      <w:r>
        <w:t xml:space="preserve">en disolución acuosa liberan iones hidrógeno, y bases son los que</w:t>
      </w:r>
      <w:r>
        <w:t xml:space="preserve"> </w:t>
      </w:r>
      <w:r>
        <w:t xml:space="preserve">liberan iones hidróxido. El equilibrio ácido - base se puede representar</w:t>
      </w:r>
      <w:r>
        <w:t xml:space="preserve"> </w:t>
      </w:r>
      <w:r>
        <w:t xml:space="preserve">por medio de las ecuaciones siguientes: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Ácido</w:t>
      </w:r>
      <w:r>
        <w:t xml:space="preserve"> </w:t>
      </w:r>
      <m:oMath>
        <m:r>
          <m:t>↔</m:t>
        </m:r>
      </m:oMath>
      <w:r>
        <w:t xml:space="preserve"> </w:t>
      </w:r>
      <w:r>
        <w:t xml:space="preserve">anión + H+ 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Base </w:t>
      </w:r>
      <m:oMath>
        <m:r>
          <m:t>↔</m:t>
        </m:r>
      </m:oMath>
      <w:r>
        <w:t xml:space="preserve">catión</w:t>
      </w:r>
      <w:r>
        <w:t xml:space="preserve"> </w:t>
      </w:r>
      <w:r>
        <w:t xml:space="preserve">+ OH-</w:t>
      </w:r>
    </w:p>
    <w:p>
      <w:pPr>
        <w:pStyle w:val="BodyText"/>
      </w:pPr>
      <w:r>
        <w:rPr>
          <w:b/>
        </w:rPr>
        <w:t xml:space="preserve">Teoría de Arrhenius</w:t>
      </w:r>
    </w:p>
    <w:p>
      <w:pPr>
        <w:pStyle w:val="BodyText"/>
      </w:pPr>
      <w:r>
        <w:t xml:space="preserve"> </w:t>
      </w:r>
      <w:r>
        <w:t xml:space="preserve">Arrhenius definió los ácidos como electrolitos que contienen</w:t>
      </w:r>
      <w:r>
        <w:t xml:space="preserve"> </w:t>
      </w:r>
      <w:r>
        <w:t xml:space="preserve">hidrógeno y que, disueltos en agua, producen una concentración de iones</w:t>
      </w:r>
      <w:r>
        <w:t xml:space="preserve"> </w:t>
      </w:r>
      <w:r>
        <w:t xml:space="preserve">hidrógeno o protones (H+ ) mayor que la existente en el agua pura. Del</w:t>
      </w:r>
      <w:r>
        <w:t xml:space="preserve"> </w:t>
      </w:r>
      <w:r>
        <w:t xml:space="preserve">mismo modo, Arrhenius definió una base como una sustancia que disuelta</w:t>
      </w:r>
      <w:r>
        <w:t xml:space="preserve"> </w:t>
      </w:r>
      <w:r>
        <w:t xml:space="preserve">en agua producía un exceso de iones hidróxido (OH- ). La teoría de</w:t>
      </w:r>
      <w:r>
        <w:t xml:space="preserve"> </w:t>
      </w:r>
      <w:r>
        <w:t xml:space="preserve">Arrhenius ha sido objeto de críticas. La primera es que el concepto de</w:t>
      </w:r>
      <w:r>
        <w:t xml:space="preserve"> </w:t>
      </w:r>
      <w:r>
        <w:t xml:space="preserve">ácido se limita a especies químicas que contienen hidrógeno y el de base</w:t>
      </w:r>
      <w:r>
        <w:t xml:space="preserve"> </w:t>
      </w:r>
      <w:r>
        <w:t xml:space="preserve">a las especies que contienen iones hidróxido. La segunda crítica es que</w:t>
      </w:r>
      <w:r>
        <w:t xml:space="preserve"> </w:t>
      </w:r>
      <w:r>
        <w:t xml:space="preserve">la teoría solo se refiere a disoluciones acuosas, cuando en realidad se</w:t>
      </w:r>
      <w:r>
        <w:t xml:space="preserve"> </w:t>
      </w:r>
      <w:r>
        <w:t xml:space="preserve">conocen muchas reacciones ácido-base que tienen lugar en ausencia de</w:t>
      </w:r>
      <w:r>
        <w:t xml:space="preserve"> </w:t>
      </w:r>
      <w:r>
        <w:t xml:space="preserve">agua .</w:t>
      </w:r>
    </w:p>
    <w:p>
      <w:pPr>
        <w:pStyle w:val="BodyText"/>
      </w:pPr>
      <w:r>
        <w:rPr>
          <w:b/>
        </w:rPr>
        <w:t xml:space="preserve">Teoría de Lewis</w:t>
      </w:r>
    </w:p>
    <w:p>
      <w:pPr>
        <w:pStyle w:val="BodyText"/>
      </w:pPr>
      <w:r>
        <w:t xml:space="preserve">El químico estadounidense Lewis dio una definición acerca del</w:t>
      </w:r>
      <w:r>
        <w:t xml:space="preserve"> </w:t>
      </w:r>
      <w:r>
        <w:t xml:space="preserve">comportamiento de los ácidos y de las bases. Según esta, una base sería</w:t>
      </w:r>
      <w:r>
        <w:t xml:space="preserve"> </w:t>
      </w:r>
      <w:r>
        <w:t xml:space="preserve">una especie que puede donar un par de electrones, y un ácido la que los</w:t>
      </w:r>
      <w:r>
        <w:t xml:space="preserve"> </w:t>
      </w:r>
      <w:r>
        <w:t xml:space="preserve">puede aceptar. El ácido debe tener su octeto de electrones incompleto y</w:t>
      </w:r>
      <w:r>
        <w:t xml:space="preserve"> </w:t>
      </w:r>
      <w:r>
        <w:t xml:space="preserve">la base debe tener algún par de electrones solitario. El amoníaco es una</w:t>
      </w:r>
      <w:r>
        <w:t xml:space="preserve"> </w:t>
      </w:r>
      <w:r>
        <w:t xml:space="preserve">base de Lewis típica y el trifluoruro de boro un ácido de Lewis típico.</w:t>
      </w:r>
      <w:r>
        <w:t xml:space="preserve"> </w:t>
      </w:r>
      <w:r>
        <w:t xml:space="preserve">La reacción de un ácido con una base de Lewis da como resultado un</w:t>
      </w:r>
      <w:r>
        <w:t xml:space="preserve"> </w:t>
      </w:r>
      <w:r>
        <w:t xml:space="preserve">compuesto de adición. Los ácidos de Lewis tales como el tricloruro de</w:t>
      </w:r>
      <w:r>
        <w:t xml:space="preserve"> </w:t>
      </w:r>
      <w:r>
        <w:t xml:space="preserve">aluminio, el trifluoruro de boro, el cloruro estánnico, el cloruro de</w:t>
      </w:r>
      <w:r>
        <w:t xml:space="preserve"> </w:t>
      </w:r>
      <w:r>
        <w:t xml:space="preserve">cinc y el cloruro de hierro (III) son catalizadores sumamente</w:t>
      </w:r>
      <w:r>
        <w:t xml:space="preserve"> </w:t>
      </w:r>
      <w:r>
        <w:t xml:space="preserve">importantes de ciertas reacciones orgánicas. De esta forma se incluyen</w:t>
      </w:r>
      <w:r>
        <w:t xml:space="preserve"> </w:t>
      </w:r>
      <w:r>
        <w:t xml:space="preserve">sustancias que se comportan como ácidos pero no cumplen la definición de</w:t>
      </w:r>
      <w:r>
        <w:t xml:space="preserve"> </w:t>
      </w:r>
      <w:r>
        <w:t xml:space="preserve">Brønsted y Lowry, y suelen ser denominadas ácidos de Lewis. Puesto que</w:t>
      </w:r>
      <w:r>
        <w:t xml:space="preserve"> </w:t>
      </w:r>
      <w:r>
        <w:t xml:space="preserve">el protón, según esta definición, es un ácido de Lewis (tiene vacío el</w:t>
      </w:r>
      <w:r>
        <w:t xml:space="preserve"> </w:t>
      </w:r>
      <w:r>
        <w:t xml:space="preserve">orbital 1s, en donde alojar el par de electrones), todos los ácidos de</w:t>
      </w:r>
      <w:r>
        <w:t xml:space="preserve"> </w:t>
      </w:r>
      <w:r>
        <w:t xml:space="preserve">Brønsted-Lowry son también ácidos de Lewis: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NH3 +</w:t>
      </w:r>
      <w:r>
        <w:t xml:space="preserve"> </w:t>
      </w:r>
      <w:r>
        <w:t xml:space="preserve">[</w:t>
      </w:r>
      <w:r>
        <w:t xml:space="preserve">]</w:t>
      </w:r>
      <w:r>
        <w:t xml:space="preserve">H+ → NH4 +</w:t>
      </w:r>
    </w:p>
    <w:p>
      <w:pPr>
        <w:pStyle w:val="BodyText"/>
      </w:pPr>
      <w:r>
        <w:t xml:space="preserve">                                                        NH3 +</w:t>
      </w:r>
      <w:r>
        <w:t xml:space="preserve"> </w:t>
      </w:r>
      <w:r>
        <w:t xml:space="preserve">[</w:t>
      </w:r>
      <w:r>
        <w:t xml:space="preserve">]</w:t>
      </w:r>
      <w:r>
        <w:t xml:space="preserve">AlCl3 → H3 N-AlCl3</w:t>
      </w:r>
    </w:p>
    <w:p>
      <w:pPr>
        <w:pStyle w:val="BodyText"/>
      </w:pPr>
      <w:r>
        <w:t xml:space="preserve">                                                        Base        </w:t>
      </w:r>
      <w:r>
        <w:t xml:space="preserve"> </w:t>
      </w:r>
      <w:r>
        <w:t xml:space="preserve">Ácido  </w:t>
      </w:r>
    </w:p>
    <w:p>
      <w:pPr>
        <w:pStyle w:val="BodyText"/>
      </w:pPr>
      <w:r>
        <w:rPr>
          <w:b/>
        </w:rPr>
        <w:t xml:space="preserve">Teoría de Brösnted y Lowry:</w:t>
      </w:r>
    </w:p>
    <w:p>
      <w:pPr>
        <w:pStyle w:val="BodyText"/>
      </w:pPr>
      <w:r>
        <w:t xml:space="preserve"> </w:t>
      </w:r>
      <w:r>
        <w:t xml:space="preserve">Acido: especie química que cede un protón y genera una base</w:t>
      </w:r>
      <w:r>
        <w:t xml:space="preserve"> </w:t>
      </w:r>
      <w:r>
        <w:t xml:space="preserve">conjugada.</w:t>
      </w:r>
    </w:p>
    <w:p>
      <w:pPr>
        <w:pStyle w:val="BodyText"/>
      </w:pPr>
      <w:r>
        <w:t xml:space="preserve">                                                        </w:t>
      </w:r>
      <w:r>
        <w:t xml:space="preserve"> </w:t>
      </w:r>
      <w:r>
        <w:t xml:space="preserve">HA </w:t>
      </w:r>
      <m:oMath>
        <m:r>
          <m:t>↔</m:t>
        </m:r>
      </m:oMath>
      <w:r>
        <w:t xml:space="preserve">         (H+)+(A-)    </w:t>
      </w:r>
    </w:p>
    <w:p>
      <w:pPr>
        <w:pStyle w:val="BodyText"/>
      </w:pPr>
      <w:r>
        <w:t xml:space="preserve">                                                        ácido</w:t>
      </w:r>
      <w:r>
        <w:t xml:space="preserve"> </w:t>
      </w:r>
      <w:r>
        <w:t xml:space="preserve">                        base conjugada</w:t>
      </w:r>
    </w:p>
    <w:p>
      <w:pPr>
        <w:pStyle w:val="BodyText"/>
      </w:pPr>
      <w:r>
        <w:t xml:space="preserve">Base: especie química que acepta un protón y genera un ácido conjugado.</w:t>
      </w:r>
    </w:p>
    <w:p>
      <w:pPr>
        <w:pStyle w:val="BodyText"/>
      </w:pPr>
      <w:r>
        <w:t xml:space="preserve">                                                             B +</w:t>
      </w:r>
      <w:r>
        <w:t xml:space="preserve"> </w:t>
      </w:r>
      <w:r>
        <w:t xml:space="preserve">(H+) </w:t>
      </w:r>
      <m:oMath>
        <m:r>
          <m:t>↔</m:t>
        </m:r>
      </m:oMath>
      <w:r>
        <w:t xml:space="preserve">BH+</w:t>
      </w:r>
    </w:p>
    <w:p>
      <w:pPr>
        <w:pStyle w:val="BodyText"/>
      </w:pPr>
      <w:r>
        <w:t xml:space="preserve">                                                            base</w:t>
      </w:r>
      <w:r>
        <w:t xml:space="preserve"> </w:t>
      </w:r>
      <w:r>
        <w:t xml:space="preserve">                ácido conjugada</w:t>
      </w:r>
    </w:p>
    <w:p>
      <w:pPr>
        <w:pStyle w:val="BodyText"/>
      </w:pPr>
      <w:r>
        <w:t xml:space="preserve">Un par ácido base conjugado consiste en dos especies relacionadas entre</w:t>
      </w:r>
      <w:r>
        <w:t xml:space="preserve"> </w:t>
      </w:r>
      <w:r>
        <w:t xml:space="preserve">sí por la donación y aceptación de un simple ion hidrógeno: HA / A – y</w:t>
      </w:r>
      <w:r>
        <w:t xml:space="preserve"> </w:t>
      </w:r>
      <w:r>
        <w:t xml:space="preserve">B/ BH+ . De la definición anterior se deduce que un ácido posee un H+</w:t>
      </w:r>
      <w:r>
        <w:t xml:space="preserve"> </w:t>
      </w:r>
      <w:r>
        <w:t xml:space="preserve">más que su base conjugada. En consecuencia, un ácido puede ser un</w:t>
      </w:r>
      <w:r>
        <w:t xml:space="preserve"> </w:t>
      </w:r>
      <w:r>
        <w:t xml:space="preserve">catión, una molécula ó un anión, ocurriendo lo mismo para las bases. </w:t>
      </w:r>
      <w:r>
        <w:t xml:space="preserve"> </w:t>
      </w:r>
      <w:r>
        <w:rPr>
          <w:b/>
        </w:rPr>
        <w:t xml:space="preserve"> </w:t>
      </w:r>
      <w:r>
        <w:t xml:space="preserve"> </w:t>
      </w:r>
      <w:r>
        <w:t xml:space="preserve"> </w:t>
      </w:r>
    </w:p>
    <w:p>
      <w:pPr>
        <w:pStyle w:val="BodyText"/>
      </w:pPr>
      <w:r>
        <w:t xml:space="preserve">El comportamiento de una especie química como un ácido se define en gran</w:t>
      </w:r>
      <w:r>
        <w:t xml:space="preserve"> </w:t>
      </w:r>
      <w:r>
        <w:t xml:space="preserve">medida por el disolvente en el que se disuelve. Cuando un ácido se</w:t>
      </w:r>
      <w:r>
        <w:t xml:space="preserve"> </w:t>
      </w:r>
      <w:r>
        <w:t xml:space="preserve">disuelve en agua y se ioniza completamente se lo denomina ácido fuerte:</w:t>
      </w:r>
    </w:p>
    <w:p>
      <w:pPr>
        <w:pStyle w:val="BodyText"/>
      </w:pPr>
      <w:r>
        <w:t xml:space="preserve">                                            </w:t>
      </w:r>
      <m:oMath>
        <m:r>
          <m:t>H</m:t>
        </m:r>
        <m:r>
          <m:t>C</m:t>
        </m:r>
        <m:r>
          <m:t>l</m:t>
        </m:r>
        <m:r>
          <m:t>+</m:t>
        </m:r>
        <m:r>
          <m:t>H</m:t>
        </m:r>
        <m:r>
          <m:t>2</m:t>
        </m:r>
        <m:r>
          <m:t>O</m:t>
        </m:r>
        <m:r>
          <m:t>→</m:t>
        </m:r>
        <m:d>
          <m:dPr>
            <m:begChr m:val="("/>
            <m:endChr m:val=")"/>
            <m:grow/>
          </m:dPr>
          <m:e>
            <m:r>
              <m:t>H</m:t>
            </m:r>
            <m:r>
              <m:t>3</m:t>
            </m:r>
            <m:r>
              <m:t>O</m:t>
            </m:r>
            <m:r>
              <m:t>+</m:t>
            </m:r>
          </m:e>
        </m:d>
        <m:r>
          <m:t>+</m:t>
        </m:r>
        <m:d>
          <m:dPr>
            <m:begChr m:val="("/>
            <m:endChr m:val=")"/>
            <m:grow/>
          </m:dPr>
          <m:e>
            <m:r>
              <m:t>C</m:t>
            </m:r>
            <m:r>
              <m:t>l</m:t>
            </m:r>
            <m:r>
              <m:t>−</m:t>
            </m:r>
          </m:e>
        </m:d>
      </m:oMath>
      <w:r>
        <w:t xml:space="preserve">    </w:t>
      </w:r>
    </w:p>
    <w:p>
      <w:pPr>
        <w:pStyle w:val="BodyText"/>
      </w:pPr>
      <w:r>
        <w:t xml:space="preserve">Por el contrario, cuando un ácido se disuelve en agua y se ioniza</w:t>
      </w:r>
      <w:r>
        <w:t xml:space="preserve"> </w:t>
      </w:r>
      <w:r>
        <w:t xml:space="preserve">parcialmente se lo denomina ácido débil:</w:t>
      </w:r>
    </w:p>
    <w:p>
      <w:pPr>
        <w:pStyle w:val="BodyText"/>
      </w:pPr>
      <w:r>
        <w:t xml:space="preserve">                                </w:t>
      </w:r>
      <m:oMath>
        <m:r>
          <m:t>C</m:t>
        </m:r>
        <m:r>
          <m:t>H</m:t>
        </m:r>
        <m:r>
          <m:t>3</m:t>
        </m:r>
        <m:r>
          <m:t>C</m:t>
        </m:r>
        <m:r>
          <m:t>O</m:t>
        </m:r>
        <m:r>
          <m:t>O</m:t>
        </m:r>
        <m:r>
          <m:t>H</m:t>
        </m:r>
        <m:r>
          <m:t>+</m:t>
        </m:r>
        <m:r>
          <m:t>H</m:t>
        </m:r>
        <m:r>
          <m:t>2</m:t>
        </m:r>
        <m:r>
          <m:t>O</m:t>
        </m:r>
        <m:r>
          <m:t>↔</m:t>
        </m:r>
        <m:d>
          <m:dPr>
            <m:begChr m:val="("/>
            <m:endChr m:val=")"/>
            <m:grow/>
          </m:dPr>
          <m:e>
            <m:r>
              <m:t>H</m:t>
            </m:r>
            <m:r>
              <m:t>3</m:t>
            </m:r>
            <m:r>
              <m:t>O</m:t>
            </m:r>
            <m:r>
              <m:t>+</m:t>
            </m:r>
          </m:e>
        </m:d>
        <m:r>
          <m:t>+</m:t>
        </m:r>
        <m:d>
          <m:dPr>
            <m:begChr m:val="("/>
            <m:endChr m:val=")"/>
            <m:grow/>
          </m:dPr>
          <m:e>
            <m:r>
              <m:t>C</m:t>
            </m:r>
            <m:r>
              <m:t>H</m:t>
            </m:r>
            <m:r>
              <m:t>3</m:t>
            </m:r>
            <m:r>
              <m:t>C</m:t>
            </m:r>
            <m:r>
              <m:t>O</m:t>
            </m:r>
            <m:r>
              <m:t>O</m:t>
            </m:r>
            <m:r>
              <m:t>H</m:t>
            </m:r>
            <m:r>
              <m:t>−</m:t>
            </m:r>
          </m:e>
        </m:d>
      </m:oMath>
    </w:p>
    <w:p>
      <w:pPr>
        <w:pStyle w:val="BodyText"/>
      </w:pPr>
      <w:r>
        <w:t xml:space="preserve">Análogamente, cuando una base se disuelve en agua y se disocia</w:t>
      </w:r>
      <w:r>
        <w:t xml:space="preserve"> </w:t>
      </w:r>
      <w:r>
        <w:t xml:space="preserve">completamente se la denomina base fuerte:</w:t>
      </w:r>
    </w:p>
    <w:p>
      <w:pPr>
        <w:pStyle w:val="BodyText"/>
      </w:pPr>
      <w:r>
        <w:t xml:space="preserve">                                                </w:t>
      </w:r>
      <m:oMath>
        <m:r>
          <m:t>N</m:t>
        </m:r>
        <m:r>
          <m:t>a</m:t>
        </m:r>
        <m:r>
          <m:t>O</m:t>
        </m:r>
        <m:r>
          <m:t>H</m:t>
        </m:r>
        <m:r>
          <m:t>→</m:t>
        </m:r>
        <m:d>
          <m:dPr>
            <m:begChr m:val="("/>
            <m:endChr m:val=")"/>
            <m:grow/>
          </m:dPr>
          <m:e>
            <m:r>
              <m:t>N</m:t>
            </m:r>
            <m:r>
              <m:t>a</m:t>
            </m:r>
            <m:r>
              <m:t>+</m:t>
            </m:r>
          </m:e>
        </m:d>
        <m:r>
          <m:t>+</m:t>
        </m:r>
        <m:d>
          <m:dPr>
            <m:begChr m:val="("/>
            <m:endChr m:val=")"/>
            <m:grow/>
          </m:dPr>
          <m:e>
            <m:r>
              <m:t>O</m:t>
            </m:r>
            <m:r>
              <m:t>H</m:t>
            </m:r>
            <m:r>
              <m:t>−</m:t>
            </m:r>
          </m:e>
        </m:d>
      </m:oMath>
      <w:r>
        <w:t xml:space="preserve">    </w:t>
      </w:r>
    </w:p>
    <w:p>
      <w:pPr>
        <w:pStyle w:val="BodyText"/>
      </w:pPr>
      <w:r>
        <w:t xml:space="preserve">mientras que si se ioniza parcialmente se la denomina base débil:</w:t>
      </w:r>
    </w:p>
    <w:p>
      <w:pPr>
        <w:pStyle w:val="BodyText"/>
      </w:pPr>
      <w:r>
        <w:t xml:space="preserve">                                       </w:t>
      </w:r>
      <m:oMath>
        <m:r>
          <m:t>N</m:t>
        </m:r>
        <m:r>
          <m:t>H</m:t>
        </m:r>
        <m:r>
          <m:t>3</m:t>
        </m:r>
        <m:r>
          <m:t>+</m:t>
        </m:r>
        <m:r>
          <m:t>H</m:t>
        </m:r>
        <m:r>
          <m:t>2</m:t>
        </m:r>
        <m:r>
          <m:t>O</m:t>
        </m:r>
        <m:r>
          <m:t>↔</m:t>
        </m:r>
        <m:d>
          <m:dPr>
            <m:begChr m:val="("/>
            <m:endChr m:val=")"/>
            <m:grow/>
          </m:dPr>
          <m:e>
            <m:r>
              <m:t>N</m:t>
            </m:r>
            <m:r>
              <m:t>H</m:t>
            </m:r>
            <m:r>
              <m:t>4</m:t>
            </m:r>
            <m:r>
              <m:t>+</m:t>
            </m:r>
          </m:e>
        </m:d>
        <m:r>
          <m:t>+</m:t>
        </m:r>
        <m:d>
          <m:dPr>
            <m:begChr m:val="("/>
            <m:endChr m:val=")"/>
            <m:grow/>
          </m:dPr>
          <m:e>
            <m:r>
              <m:t>O</m:t>
            </m:r>
            <m:r>
              <m:t>H</m:t>
            </m:r>
            <m:r>
              <m:t>−</m:t>
            </m:r>
          </m:e>
        </m:d>
      </m:oMath>
      <w:r>
        <w:t xml:space="preserve"> </w:t>
      </w:r>
    </w:p>
    <w:p>
      <w:pPr>
        <w:pStyle w:val="BodyText"/>
      </w:pPr>
      <w:r>
        <w:rPr>
          <w:b/>
        </w:rPr>
        <w:t xml:space="preserve">El PH</w:t>
      </w:r>
    </w:p>
    <w:p>
      <w:pPr>
        <w:pStyle w:val="BodyText"/>
      </w:pPr>
      <w:r>
        <w:t xml:space="preserve">El pH (del francés pouvoir hydrogène,</w:t>
      </w:r>
      <w:r>
        <w:t xml:space="preserve"> </w:t>
      </w:r>
      <w:r>
        <w:t xml:space="preserve">‘</w:t>
      </w:r>
      <w:r>
        <w:t xml:space="preserve">poder del hidrógeno</w:t>
      </w:r>
      <w:r>
        <w:t xml:space="preserve">’</w:t>
      </w:r>
      <w:r>
        <w:t xml:space="preserve">) es una</w:t>
      </w:r>
      <w:r>
        <w:t xml:space="preserve"> </w:t>
      </w:r>
      <w:r>
        <w:t xml:space="preserve">manera de indicar el grado de acidez de una sustancia, es decir, la</w:t>
      </w:r>
      <w:r>
        <w:t xml:space="preserve"> </w:t>
      </w:r>
      <w:r>
        <w:t xml:space="preserve">concentración de iones de H3O+ en una solucion, el pH también se expresa</w:t>
      </w:r>
      <w:r>
        <w:t xml:space="preserve"> </w:t>
      </w:r>
      <w:r>
        <w:t xml:space="preserve">a menudo en términos de concentración de iones hidrógeno (atendiendo a</w:t>
      </w:r>
      <w:r>
        <w:t xml:space="preserve"> </w:t>
      </w:r>
      <w:r>
        <w:t xml:space="preserve">la definición de Arrhenius). El agua y todas las soluciones acuosas</w:t>
      </w:r>
      <w:r>
        <w:t xml:space="preserve"> </w:t>
      </w:r>
      <w:r>
        <w:t xml:space="preserve">contienen H3O+ e iones OH- . En el agua pura se cumple que la</w:t>
      </w:r>
      <w:r>
        <w:t xml:space="preserve"> </w:t>
      </w:r>
      <w:r>
        <w:t xml:space="preserve">concentración de iones H+ es igual a la concentración de iones OH- , por</w:t>
      </w:r>
      <w:r>
        <w:t xml:space="preserve"> </w:t>
      </w:r>
      <w:r>
        <w:t xml:space="preserve">eso se dice que el agua es neutra. Como las concentraciones de iones</w:t>
      </w:r>
      <w:r>
        <w:t xml:space="preserve"> </w:t>
      </w:r>
      <w:r>
        <w:t xml:space="preserve">H3O+ y de OH- son muy pequeñas, en 1909, el químico danés Sorensen</w:t>
      </w:r>
      <w:r>
        <w:t xml:space="preserve"> </w:t>
      </w:r>
      <w:r>
        <w:t xml:space="preserve">definió el pH como el logarítmo decimal negativo de la molaridad de los</w:t>
      </w:r>
      <w:r>
        <w:t xml:space="preserve"> </w:t>
      </w:r>
      <w:r>
        <w:t xml:space="preserve">iones hidrógeno. Esto es:  </w:t>
      </w:r>
    </w:p>
    <w:p>
      <w:pPr>
        <w:pStyle w:val="BodyText"/>
      </w:pPr>
      <w:r>
        <w:t xml:space="preserve">                                                                    </w:t>
      </w:r>
      <m:oMath>
        <m:r>
          <m:t>P</m:t>
        </m:r>
        <m:r>
          <m:t>H</m:t>
        </m:r>
        <m:r>
          <m:t>=</m:t>
        </m:r>
        <m:r>
          <m:t>−</m:t>
        </m:r>
        <m:r>
          <m:rPr>
            <m:sty m:val="p"/>
          </m:rPr>
          <m:t>log</m:t>
        </m:r>
        <m:r>
          <m:t>[</m:t>
        </m:r>
        <m:r>
          <m:t>H</m:t>
        </m:r>
        <m:r>
          <m:t>3</m:t>
        </m:r>
        <m:r>
          <m:t>O</m:t>
        </m:r>
        <m:r>
          <m:t>+</m:t>
        </m:r>
        <m:r>
          <m:t>]</m:t>
        </m:r>
      </m:oMath>
    </w:p>
    <w:p>
      <w:pPr>
        <w:pStyle w:val="BodyText"/>
      </w:pPr>
      <w:r>
        <w:t xml:space="preserve"> </w:t>
      </w:r>
      <w:r>
        <w:t xml:space="preserve">Desde entonces, el término pH ha sido universalmente utilizado</w:t>
      </w:r>
      <w:r>
        <w:t xml:space="preserve"> </w:t>
      </w:r>
      <w:r>
        <w:t xml:space="preserve">por la facilidad de su uso, evitando asi el manejo de cifras largas y</w:t>
      </w:r>
      <w:r>
        <w:t xml:space="preserve"> </w:t>
      </w:r>
      <w:r>
        <w:t xml:space="preserve">complejas. Por ejemplo, una concentración de</w:t>
      </w:r>
      <w:r>
        <w:t xml:space="preserve"> </w:t>
      </w:r>
      <w:r>
        <w:t xml:space="preserve">[</w:t>
      </w:r>
      <w:r>
        <w:t xml:space="preserve">H+</w:t>
      </w:r>
      <w:r>
        <w:t xml:space="preserve"> </w:t>
      </w:r>
      <w:r>
        <w:t xml:space="preserve">]</w:t>
      </w:r>
      <w:r>
        <w:t xml:space="preserve"> </w:t>
      </w:r>
      <w:r>
        <w:t xml:space="preserve">= 1x10-8 M</w:t>
      </w:r>
      <w:r>
        <w:t xml:space="preserve"> </w:t>
      </w:r>
      <w:r>
        <w:t xml:space="preserve">(0.00000001 M) es simplemente un pH de 8 ya que: pH= -log</w:t>
      </w:r>
      <w:r>
        <w:t xml:space="preserve">[</w:t>
      </w:r>
      <w:r>
        <w:t xml:space="preserve">10-8</w:t>
      </w:r>
      <w:r>
        <w:t xml:space="preserve">]</w:t>
      </w:r>
      <w:r>
        <w:t xml:space="preserve"> </w:t>
      </w:r>
      <w:r>
        <w:t xml:space="preserve">= 8</w:t>
      </w:r>
      <w:r>
        <w:t xml:space="preserve"> </w:t>
      </w:r>
      <w:r>
        <w:t xml:space="preserve">La escala de pH en disolución acuosa se establece normalmente en una</w:t>
      </w:r>
      <w:r>
        <w:t xml:space="preserve"> </w:t>
      </w:r>
      <w:r>
        <w:t xml:space="preserve">recta numérica que va desde el 0 hasta el 14 (aunque el pH puede ser</w:t>
      </w:r>
      <w:r>
        <w:t xml:space="preserve"> </w:t>
      </w:r>
      <w:r>
        <w:t xml:space="preserve">menor que 0, y mayor que 14). El número 7 corresponde a las soluciones</w:t>
      </w:r>
      <w:r>
        <w:t xml:space="preserve"> </w:t>
      </w:r>
      <w:r>
        <w:t xml:space="preserve">neutras. El sector izquierdo de la recta numérica indica acidez, que va</w:t>
      </w:r>
      <w:r>
        <w:t xml:space="preserve"> </w:t>
      </w:r>
      <w:r>
        <w:t xml:space="preserve">aumentando en intensidad cuando más cerca se está del 0. Por ejemplo una</w:t>
      </w:r>
      <w:r>
        <w:t xml:space="preserve"> </w:t>
      </w:r>
      <w:r>
        <w:t xml:space="preserve">solución que tiene el pH 1 es más ácida o más fuerte que aquella que</w:t>
      </w:r>
      <w:r>
        <w:t xml:space="preserve"> </w:t>
      </w:r>
      <w:r>
        <w:t xml:space="preserve">tiene un pH 6. De la misma manera, hacia la derecha del 7 las soluciones</w:t>
      </w:r>
      <w:r>
        <w:t xml:space="preserve"> </w:t>
      </w:r>
      <w:r>
        <w:t xml:space="preserve">son básicas y son más fuertes o más básicas cuanto más se acercan al 14.</w:t>
      </w:r>
      <w:r>
        <w:t xml:space="preserve"> </w:t>
      </w:r>
      <w:r>
        <w:t xml:space="preserve">Por ejemplo, una base que tenga pH=14 es más fuerte que una que tenga</w:t>
      </w:r>
      <w:r>
        <w:t xml:space="preserve"> </w:t>
      </w:r>
      <w:r>
        <w:t xml:space="preserve">pH=8. De un modo semejante, se define el pOH como el logaritmo decimal</w:t>
      </w:r>
      <w:r>
        <w:t xml:space="preserve"> </w:t>
      </w:r>
      <w:r>
        <w:t xml:space="preserve">cambiado de signo de la concentración de iones hidróxido (OH-) de una</w:t>
      </w:r>
      <w:r>
        <w:t xml:space="preserve"> </w:t>
      </w:r>
      <w:r>
        <w:t xml:space="preserve">solución:</w:t>
      </w:r>
      <w:r>
        <w:rPr>
          <w:b/>
        </w:rPr>
        <w:t xml:space="preserve">  </w:t>
      </w:r>
    </w:p>
    <w:p>
      <w:pPr>
        <w:pStyle w:val="BodyText"/>
      </w:pPr>
      <w:r>
        <w:t xml:space="preserve">                                                        </w:t>
      </w:r>
      <m:oMath>
        <m:r>
          <m:t>P</m:t>
        </m:r>
        <m:r>
          <m:t>O</m:t>
        </m:r>
        <m:r>
          <m:t>H</m:t>
        </m:r>
        <m:r>
          <m:t>=</m:t>
        </m:r>
        <m:r>
          <m:t>−</m:t>
        </m:r>
        <m:r>
          <m:rPr>
            <m:sty m:val="p"/>
          </m:rPr>
          <m:t>log</m:t>
        </m:r>
        <m:r>
          <m:t>[</m:t>
        </m:r>
        <m:r>
          <m:t>O</m:t>
        </m:r>
        <m:r>
          <m:t>H</m:t>
        </m:r>
        <m:r>
          <m:t>−</m:t>
        </m:r>
        <m:r>
          <m:t>]</m:t>
        </m:r>
      </m:oMath>
    </w:p>
    <w:p>
      <w:pPr>
        <w:pStyle w:val="BodyText"/>
      </w:pPr>
      <w:r>
        <w:rPr>
          <w:b/>
        </w:rPr>
        <w:t xml:space="preserve">Indicadores.</w:t>
      </w:r>
    </w:p>
    <w:p>
      <w:pPr>
        <w:pStyle w:val="BodyText"/>
      </w:pPr>
      <w:r>
        <w:t xml:space="preserve">De una manera aproximada, puede conocerse el pH de una disolución</w:t>
      </w:r>
      <w:r>
        <w:t xml:space="preserve"> </w:t>
      </w:r>
      <w:r>
        <w:t xml:space="preserve">utilizando indicadores. Los indicadores son disoluciones de ciertos</w:t>
      </w:r>
      <w:r>
        <w:t xml:space="preserve"> </w:t>
      </w:r>
      <w:r>
        <w:t xml:space="preserve">colorantes cuyo color varía con el pH del medio. Los indicadores son</w:t>
      </w:r>
      <w:r>
        <w:t xml:space="preserve"> </w:t>
      </w:r>
      <w:r>
        <w:t xml:space="preserve">ácidos o bases débiles que se caracterizan por tener un color diferente</w:t>
      </w:r>
      <w:r>
        <w:t xml:space="preserve"> </w:t>
      </w:r>
      <w:r>
        <w:t xml:space="preserve">a su base conjugada. Por ejemplo, el naranja de metilo tiene color rojo</w:t>
      </w:r>
      <w:r>
        <w:t xml:space="preserve"> </w:t>
      </w:r>
      <w:r>
        <w:t xml:space="preserve">cuando está protonado, mientras que su base conjugada es de color</w:t>
      </w:r>
      <w:r>
        <w:t xml:space="preserve"> </w:t>
      </w:r>
      <w:r>
        <w:t xml:space="preserve">amarillo.</w:t>
      </w:r>
    </w:p>
    <w:p>
      <w:pPr>
        <w:pStyle w:val="BodyText"/>
      </w:pPr>
      <w:r>
        <w:t xml:space="preserve"> </w:t>
      </w:r>
      <w:r>
        <w:t xml:space="preserve">En la tabla siguiente tienes una lista de indicadores: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709200" cy="26880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ndicadores/indicadore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00" cy="26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Ecuaciones de equilibrio.</w:t>
      </w:r>
    </w:p>
    <w:p>
      <w:pPr>
        <w:pStyle w:val="BodyText"/>
      </w:pPr>
      <w:r>
        <w:t xml:space="preserve"> </w:t>
      </w:r>
      <w:r>
        <w:rPr>
          <w:i/>
        </w:rPr>
        <w:t xml:space="preserve">Ácido fuerte, base fuerte:</w:t>
      </w:r>
      <w:r>
        <w:rPr>
          <w:i/>
        </w:rPr>
        <w:t xml:space="preserve"> </w:t>
      </w:r>
    </w:p>
    <w:p>
      <w:pPr>
        <w:pStyle w:val="BodyText"/>
      </w:pPr>
      <m:oMath>
        <m:r>
          <m:t>H</m:t>
        </m:r>
        <m:r>
          <m:t>C</m:t>
        </m:r>
        <m:r>
          <m:t>l</m:t>
        </m:r>
        <m:r>
          <m:t>+</m:t>
        </m:r>
        <m:r>
          <m:t>N</m:t>
        </m:r>
        <m:r>
          <m:t>a</m:t>
        </m:r>
        <m:r>
          <m:t>O</m:t>
        </m:r>
        <m:r>
          <m:t>H</m:t>
        </m:r>
        <m:r>
          <m:t>→</m:t>
        </m:r>
        <m:d>
          <m:dPr>
            <m:begChr m:val="("/>
            <m:endChr m:val=")"/>
            <m:grow/>
          </m:dPr>
          <m:e>
            <m:r>
              <m:t>C</m:t>
            </m:r>
            <m:r>
              <m:t>l</m:t>
            </m:r>
            <m:r>
              <m:t>N</m:t>
            </m:r>
            <m:r>
              <m:t>a</m:t>
            </m:r>
          </m:e>
        </m:d>
        <m:r>
          <m:t>+</m:t>
        </m:r>
        <m:d>
          <m:dPr>
            <m:begChr m:val="("/>
            <m:endChr m:val=")"/>
            <m:grow/>
          </m:dPr>
          <m:e>
            <m:r>
              <m:t>H</m:t>
            </m:r>
            <m:r>
              <m:t>2</m:t>
            </m:r>
            <m:r>
              <m:t>O</m:t>
            </m:r>
          </m:e>
        </m:d>
        <m:r>
          <m:t>↔</m:t>
        </m:r>
        <m:d>
          <m:dPr>
            <m:begChr m:val="("/>
            <m:endChr m:val=")"/>
            <m:grow/>
          </m:dPr>
          <m:e>
            <m:r>
              <m:t>C</m:t>
            </m:r>
            <m:r>
              <m:t>l</m:t>
            </m:r>
            <m:r>
              <m:t>−</m:t>
            </m:r>
          </m:e>
        </m:d>
        <m:r>
          <m:t>+</m:t>
        </m:r>
        <m:d>
          <m:dPr>
            <m:begChr m:val="("/>
            <m:endChr m:val=")"/>
            <m:grow/>
          </m:dPr>
          <m:e>
            <m:r>
              <m:t>N</m:t>
            </m:r>
            <m:r>
              <m:t>a</m:t>
            </m:r>
            <m:r>
              <m:t>+</m:t>
            </m:r>
          </m:e>
        </m:d>
      </m:oMath>
      <w:r>
        <w:rPr>
          <w:b/>
          <w:b/>
        </w:rPr>
        <w:t xml:space="preserve">    </w:t>
      </w:r>
    </w:p>
    <w:p>
      <w:pPr>
        <w:pStyle w:val="BodyText"/>
      </w:pPr>
      <w:r>
        <w:t xml:space="preserve">Solucion neutra.   </w:t>
      </w:r>
    </w:p>
    <w:p>
      <w:pPr>
        <w:pStyle w:val="BodyText"/>
      </w:pPr>
      <w:r>
        <w:t xml:space="preserve"> </w:t>
      </w:r>
      <w:r>
        <w:rPr>
          <w:i/>
        </w:rPr>
        <w:t xml:space="preserve">Base débil, ácido fuerte:</w:t>
      </w:r>
      <w:r>
        <w:t xml:space="preserve"> </w:t>
      </w:r>
    </w:p>
    <w:p>
      <w:pPr>
        <w:pStyle w:val="BodyText"/>
      </w:pPr>
      <m:oMath>
        <m:r>
          <m:t>N</m:t>
        </m:r>
        <m:r>
          <m:t>H</m:t>
        </m:r>
        <m:r>
          <m:t>3</m:t>
        </m:r>
        <m:r>
          <m:t>+</m:t>
        </m:r>
        <m:r>
          <m:t>H</m:t>
        </m:r>
        <m:r>
          <m:t>C</m:t>
        </m:r>
        <m:r>
          <m:t>l</m:t>
        </m:r>
        <m:r>
          <m:t>→</m:t>
        </m:r>
        <m:r>
          <m:t>N</m:t>
        </m:r>
        <m:r>
          <m:t>H</m:t>
        </m:r>
        <m:r>
          <m:t>4</m:t>
        </m:r>
        <m:r>
          <m:t>C</m:t>
        </m:r>
        <m:r>
          <m:t>l</m:t>
        </m:r>
        <m:r>
          <m:t>+</m:t>
        </m:r>
        <m:r>
          <m:t>H</m:t>
        </m:r>
        <m:r>
          <m:t>2</m:t>
        </m:r>
        <m:r>
          <m:t>O</m:t>
        </m:r>
        <m:r>
          <m:t>↔</m:t>
        </m:r>
        <m:d>
          <m:dPr>
            <m:begChr m:val="("/>
            <m:endChr m:val=")"/>
            <m:grow/>
          </m:dPr>
          <m:e>
            <m:r>
              <m:t>C</m:t>
            </m:r>
            <m:r>
              <m:t>l</m:t>
            </m:r>
            <m:r>
              <m:t>−</m:t>
            </m:r>
          </m:e>
        </m:d>
        <m:r>
          <m:t>N</m:t>
        </m:r>
        <m:r>
          <m:t>H</m:t>
        </m:r>
        <m:r>
          <m:t>3</m:t>
        </m:r>
        <m:r>
          <m:t>+</m:t>
        </m:r>
        <m:d>
          <m:dPr>
            <m:begChr m:val="("/>
            <m:endChr m:val=")"/>
            <m:grow/>
          </m:dPr>
          <m:e>
            <m:r>
              <m:t>H</m:t>
            </m:r>
            <m:r>
              <m:t>3</m:t>
            </m:r>
            <m:r>
              <m:t>O</m:t>
            </m:r>
            <m:r>
              <m:t>+</m:t>
            </m:r>
          </m:e>
        </m:d>
      </m:oMath>
    </w:p>
    <w:p>
      <w:pPr>
        <w:pStyle w:val="BodyText"/>
      </w:pPr>
      <w:r>
        <w:t xml:space="preserve">disolución ligeramente ácida </w:t>
      </w:r>
      <w:r>
        <w:t xml:space="preserve"> </w:t>
      </w:r>
      <w:r>
        <w:rPr>
          <w:b/>
        </w:rPr>
        <w:t xml:space="preserve"> </w:t>
      </w:r>
    </w:p>
    <w:p>
      <w:pPr>
        <w:pStyle w:val="BodyText"/>
      </w:pPr>
      <w:r>
        <w:t xml:space="preserve"> </w:t>
      </w:r>
      <w:r>
        <w:rPr>
          <w:i/>
        </w:rPr>
        <w:t xml:space="preserve">Ácido débil, base fuerte:</w:t>
      </w:r>
      <w:r>
        <w:t xml:space="preserve"> </w:t>
      </w:r>
    </w:p>
    <w:p>
      <w:pPr>
        <w:pStyle w:val="BodyText"/>
      </w:pPr>
      <m:oMath>
        <m:r>
          <m:t>A</m:t>
        </m:r>
        <m:r>
          <m:t>c</m:t>
        </m:r>
        <m:r>
          <m:t>H</m:t>
        </m:r>
        <m:r>
          <m:t>+</m:t>
        </m:r>
        <m:r>
          <m:t>N</m:t>
        </m:r>
        <m:r>
          <m:t>a</m:t>
        </m:r>
        <m:r>
          <m:t>O</m:t>
        </m:r>
        <m:r>
          <m:t>H</m:t>
        </m:r>
        <m:r>
          <m:t>→</m:t>
        </m:r>
        <m:r>
          <m:t>A</m:t>
        </m:r>
        <m:r>
          <m:t>c</m:t>
        </m:r>
        <m:r>
          <m:t>N</m:t>
        </m:r>
        <m:r>
          <m:t>a</m:t>
        </m:r>
        <m:r>
          <m:t>+</m:t>
        </m:r>
        <m:r>
          <m:t>H</m:t>
        </m:r>
        <m:r>
          <m:t>2</m:t>
        </m:r>
        <m:r>
          <m:t>O</m:t>
        </m:r>
        <m:r>
          <m:t>↔</m:t>
        </m:r>
        <m:d>
          <m:dPr>
            <m:begChr m:val="("/>
            <m:endChr m:val=")"/>
            <m:grow/>
          </m:dPr>
          <m:e>
            <m:r>
              <m:t>N</m:t>
            </m:r>
            <m:r>
              <m:t>a</m:t>
            </m:r>
            <m:r>
              <m:t>+</m:t>
            </m:r>
          </m:e>
        </m:d>
        <m:r>
          <m:t>+</m:t>
        </m:r>
        <m:r>
          <m:t>H</m:t>
        </m:r>
        <m:r>
          <m:t>A</m:t>
        </m:r>
        <m:r>
          <m:t>c</m:t>
        </m:r>
        <m:r>
          <m:t>+</m:t>
        </m:r>
        <m:d>
          <m:dPr>
            <m:begChr m:val="("/>
            <m:endChr m:val=")"/>
            <m:grow/>
          </m:dPr>
          <m:e>
            <m:r>
              <m:t>O</m:t>
            </m:r>
            <m:r>
              <m:t>H</m:t>
            </m:r>
            <m:r>
              <m:t>−</m:t>
            </m:r>
          </m:e>
        </m:d>
      </m:oMath>
    </w:p>
    <w:p>
      <w:pPr>
        <w:pStyle w:val="BodyText"/>
      </w:pPr>
      <w:r>
        <w:t xml:space="preserve">disolución ligeramente básica  </w:t>
      </w:r>
    </w:p>
    <w:p>
      <w:pPr>
        <w:pStyle w:val="BodyText"/>
      </w:pPr>
      <w:r>
        <w:rPr>
          <w:b/>
        </w:rPr>
        <w:t xml:space="preserve">Bibliografía.</w:t>
      </w:r>
    </w:p>
    <w:p>
      <w:pPr>
        <w:pStyle w:val="BodyText"/>
      </w:pPr>
      <w:r>
        <w:t xml:space="preserve"> </w:t>
      </w:r>
      <w:r>
        <w:t xml:space="preserve">Angelini, M. y otros. Temas de Química General.</w:t>
      </w:r>
      <w:r>
        <w:t xml:space="preserve"> </w:t>
      </w:r>
      <w:r>
        <w:t xml:space="preserve">EUDEBA 1993. Atkins P. W. Química General.</w:t>
      </w:r>
    </w:p>
    <w:p>
      <w:pPr>
        <w:pStyle w:val="BodyText"/>
      </w:pPr>
      <w:r>
        <w:t xml:space="preserve">Ediciones Omega S. A. Barcelona. 1992. Martin, A. M. – Disalvo, A.</w:t>
      </w:r>
      <w:r>
        <w:t xml:space="preserve"> </w:t>
      </w:r>
      <w:r>
        <w:t xml:space="preserve">“</w:t>
      </w:r>
      <w:r>
        <w:t xml:space="preserve">¿Cómo presentan los libros de textos de química general algunos</w:t>
      </w:r>
      <w:r>
        <w:t xml:space="preserve"> </w:t>
      </w:r>
      <w:r>
        <w:t xml:space="preserve">conceptos ácido base?</w:t>
      </w:r>
      <w:r>
        <w:t xml:space="preserve">”</w:t>
      </w:r>
      <w:r>
        <w:t xml:space="preserve"> </w:t>
      </w:r>
      <w:r>
        <w:t xml:space="preserve">Memorias Terceras Jornadas Internacionales de</w:t>
      </w:r>
      <w:r>
        <w:t xml:space="preserve"> </w:t>
      </w:r>
      <w:r>
        <w:t xml:space="preserve">Enseñanza Universitaria de la Química. La Plata. Argentina. Editado en</w:t>
      </w:r>
      <w:r>
        <w:t xml:space="preserve"> </w:t>
      </w:r>
      <w:r>
        <w:t xml:space="preserve">CD. 2003.</w:t>
      </w:r>
    </w:p>
    <w:p>
      <w:pPr>
        <w:pStyle w:val="BodyText"/>
      </w:pPr>
      <w:r>
        <w:t xml:space="preserve">Mortimer, C. E. Química, Grupo Editorial Iberoamericano. 1983.</w:t>
      </w:r>
    </w:p>
    <w:p>
      <w:pPr>
        <w:pStyle w:val="BodyText"/>
      </w:pPr>
      <w:r>
        <w:t xml:space="preserve">Whitten – Davis – Peck. Química General. Mc Graw – Hill. Edición</w:t>
      </w:r>
      <w:r>
        <w:t xml:space="preserve"> </w:t>
      </w:r>
      <w:r>
        <w:t xml:space="preserve">Española. 1998. Butler, J. N. Ionic Equilibrium. A Mathematical</w:t>
      </w:r>
      <w:r>
        <w:t xml:space="preserve"> </w:t>
      </w:r>
      <w:r>
        <w:t xml:space="preserve">Approach. Addison – Wesley Publishing Company, Inc. 1964.</w:t>
      </w:r>
    </w:p>
    <w:p>
      <w:pPr>
        <w:pStyle w:val="BodyText"/>
      </w:pPr>
      <w:r>
        <w:t xml:space="preserve">Ebbing, D. D. General Chemistry. Houghton Mifflin. 1993.  </w:t>
      </w:r>
    </w:p>
    <w:p>
      <w:pPr>
        <w:pStyle w:val="BodyText"/>
      </w:pPr>
      <w:r>
        <w:t xml:space="preserve">Universidad de Castilla - La Mancha: Profesorado/ Pablo Fernandez</w:t>
      </w:r>
      <w:r>
        <w:t xml:space="preserve"> </w:t>
      </w:r>
      <w:r>
        <w:t xml:space="preserve">equilibrio acido base/equilibrio acido base.pdf    </w:t>
      </w:r>
    </w:p>
    <w:p>
      <w:pPr>
        <w:pStyle w:val="BodyText"/>
      </w:pPr>
      <w:r>
        <w:br w:type="textWrapping"/>
      </w:r>
      <w:r>
        <w:br w:type="textWrapping"/>
      </w: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feaff750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    Acido-Base. </dc:title>
  <dc:creator>Uriel Escobar</dc:creator>
  <dcterms:created xsi:type="dcterms:W3CDTF">2020-03-27T23:28:54Z</dcterms:created>
  <dcterms:modified xsi:type="dcterms:W3CDTF">2020-03-27T23:28:54Z</dcterms:modified>
</cp:coreProperties>
</file>