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4EAD00" w14:textId="73DDE74F" w:rsidR="00634EAF" w:rsidRDefault="00634EAF" w:rsidP="00634EAF">
      <w:pPr>
        <w:rPr>
          <w:bCs/>
          <w:sz w:val="18"/>
          <w:szCs w:val="18"/>
          <w:lang w:val="en-GB"/>
        </w:rPr>
      </w:pPr>
      <w:bookmarkStart w:id="0" w:name="_GoBack"/>
      <w:bookmarkEnd w:id="0"/>
      <w:r w:rsidRPr="00BD2297">
        <w:rPr>
          <w:b/>
          <w:sz w:val="18"/>
          <w:szCs w:val="18"/>
          <w:lang w:val="en-GB"/>
        </w:rPr>
        <w:t>Table 1</w:t>
      </w:r>
      <w:r w:rsidR="006C0C1A">
        <w:rPr>
          <w:b/>
          <w:sz w:val="18"/>
          <w:szCs w:val="18"/>
          <w:lang w:val="en-GB"/>
        </w:rPr>
        <w:t>.</w:t>
      </w:r>
      <w:r w:rsidRPr="00BD2297">
        <w:rPr>
          <w:b/>
          <w:sz w:val="18"/>
          <w:szCs w:val="18"/>
          <w:lang w:val="en-GB"/>
        </w:rPr>
        <w:t xml:space="preserve"> </w:t>
      </w:r>
      <w:r w:rsidRPr="00BD2297">
        <w:rPr>
          <w:bCs/>
          <w:sz w:val="18"/>
          <w:szCs w:val="18"/>
          <w:lang w:val="en-GB"/>
        </w:rPr>
        <w:t>Baseline and stress echocardiography characteristics</w:t>
      </w:r>
    </w:p>
    <w:tbl>
      <w:tblPr>
        <w:tblW w:w="1221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78"/>
        <w:gridCol w:w="2324"/>
        <w:gridCol w:w="1361"/>
        <w:gridCol w:w="1361"/>
        <w:gridCol w:w="1361"/>
        <w:gridCol w:w="751"/>
        <w:gridCol w:w="737"/>
        <w:gridCol w:w="794"/>
        <w:gridCol w:w="752"/>
      </w:tblGrid>
      <w:tr w:rsidR="00634EAF" w:rsidRPr="00A75C89" w14:paraId="60F11E0A" w14:textId="77777777" w:rsidTr="00FF651B">
        <w:trPr>
          <w:trHeight w:val="20"/>
        </w:trPr>
        <w:tc>
          <w:tcPr>
            <w:tcW w:w="27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2C4FD156" w14:textId="77777777" w:rsidR="00634EAF" w:rsidRPr="004101F3" w:rsidRDefault="00634EAF" w:rsidP="00FF651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>Baseline characteristics</w:t>
            </w:r>
          </w:p>
        </w:tc>
        <w:tc>
          <w:tcPr>
            <w:tcW w:w="232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0D1E9F4C" w14:textId="77777777" w:rsidR="00634EAF" w:rsidRPr="004101F3" w:rsidRDefault="00634EAF" w:rsidP="00FF651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3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6AD1CBEC" w14:textId="77777777" w:rsidR="00634EAF" w:rsidRPr="004101F3" w:rsidRDefault="00634EAF" w:rsidP="00FF651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>DSE (N = 46)</w:t>
            </w:r>
          </w:p>
        </w:tc>
        <w:tc>
          <w:tcPr>
            <w:tcW w:w="13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0D89081C" w14:textId="77777777" w:rsidR="00634EAF" w:rsidRPr="004101F3" w:rsidRDefault="00634EAF" w:rsidP="00FF651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proofErr w:type="spellStart"/>
            <w:r w:rsidRPr="004101F3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>ExSE</w:t>
            </w:r>
            <w:proofErr w:type="spellEnd"/>
            <w:r w:rsidRPr="004101F3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 xml:space="preserve"> (N = 46)</w:t>
            </w:r>
          </w:p>
        </w:tc>
        <w:tc>
          <w:tcPr>
            <w:tcW w:w="13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5D08D8E3" w14:textId="77777777" w:rsidR="00634EAF" w:rsidRPr="004101F3" w:rsidRDefault="00634EAF" w:rsidP="00FF651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>DIP (N = 43)</w:t>
            </w:r>
          </w:p>
        </w:tc>
        <w:tc>
          <w:tcPr>
            <w:tcW w:w="75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37755794" w14:textId="77777777" w:rsidR="00634EAF" w:rsidRPr="004101F3" w:rsidRDefault="00634EAF" w:rsidP="00FF651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>p</w:t>
            </w:r>
            <w:r w:rsidRPr="004101F3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vertAlign w:val="superscript"/>
                <w:lang w:val="en-GB"/>
              </w:rPr>
              <w:t>1</w:t>
            </w:r>
            <w:r w:rsidRPr="004101F3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 xml:space="preserve"> (DSE vs. </w:t>
            </w:r>
            <w:proofErr w:type="spellStart"/>
            <w:r w:rsidRPr="004101F3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>ExSE</w:t>
            </w:r>
            <w:proofErr w:type="spellEnd"/>
            <w:r w:rsidRPr="004101F3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 xml:space="preserve"> vs. DIP)</w:t>
            </w:r>
          </w:p>
        </w:tc>
        <w:tc>
          <w:tcPr>
            <w:tcW w:w="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BAD9DD0" w14:textId="77777777" w:rsidR="00634EAF" w:rsidRPr="004101F3" w:rsidRDefault="00634EAF" w:rsidP="00FF651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>p</w:t>
            </w:r>
            <w:r w:rsidRPr="004101F3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vertAlign w:val="superscript"/>
                <w:lang w:val="en-GB"/>
              </w:rPr>
              <w:t>1</w:t>
            </w:r>
            <w:r w:rsidRPr="004101F3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 xml:space="preserve"> </w:t>
            </w:r>
          </w:p>
          <w:p w14:paraId="3E8BEE42" w14:textId="77777777" w:rsidR="00634EAF" w:rsidRPr="004101F3" w:rsidRDefault="00634EAF" w:rsidP="00FF651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 xml:space="preserve">(DSE vs. </w:t>
            </w:r>
            <w:proofErr w:type="spellStart"/>
            <w:r w:rsidRPr="004101F3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>ExSE</w:t>
            </w:r>
            <w:proofErr w:type="spellEnd"/>
            <w:r w:rsidRPr="004101F3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>)</w:t>
            </w:r>
          </w:p>
        </w:tc>
        <w:tc>
          <w:tcPr>
            <w:tcW w:w="79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9402E93" w14:textId="77777777" w:rsidR="00634EAF" w:rsidRPr="004101F3" w:rsidRDefault="00634EAF" w:rsidP="00FF651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vertAlign w:val="superscript"/>
                <w:lang w:val="en-GB"/>
              </w:rPr>
            </w:pPr>
            <w:r w:rsidRPr="004101F3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>p</w:t>
            </w:r>
            <w:r w:rsidRPr="004101F3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vertAlign w:val="superscript"/>
                <w:lang w:val="en-GB"/>
              </w:rPr>
              <w:t>1</w:t>
            </w:r>
          </w:p>
          <w:p w14:paraId="4E4773A6" w14:textId="77777777" w:rsidR="00634EAF" w:rsidRDefault="00634EAF" w:rsidP="00FF651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 xml:space="preserve"> (DSE</w:t>
            </w: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 xml:space="preserve"> v</w:t>
            </w:r>
            <w:r w:rsidRPr="004101F3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 xml:space="preserve">s. </w:t>
            </w:r>
          </w:p>
          <w:p w14:paraId="262C94A1" w14:textId="77777777" w:rsidR="00634EAF" w:rsidRPr="004101F3" w:rsidRDefault="00634EAF" w:rsidP="00FF651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>DIP)</w:t>
            </w:r>
          </w:p>
        </w:tc>
        <w:tc>
          <w:tcPr>
            <w:tcW w:w="75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74E987E" w14:textId="77777777" w:rsidR="00634EAF" w:rsidRPr="004101F3" w:rsidRDefault="00634EAF" w:rsidP="00FF651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>p</w:t>
            </w:r>
            <w:r w:rsidRPr="004101F3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vertAlign w:val="superscript"/>
                <w:lang w:val="en-GB"/>
              </w:rPr>
              <w:t>1</w:t>
            </w:r>
            <w:r w:rsidRPr="004101F3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 xml:space="preserve"> </w:t>
            </w:r>
          </w:p>
          <w:p w14:paraId="3D3CCF7F" w14:textId="77777777" w:rsidR="00634EAF" w:rsidRPr="004101F3" w:rsidRDefault="00634EAF" w:rsidP="00FF651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 xml:space="preserve">(DIP vs. </w:t>
            </w:r>
            <w:proofErr w:type="spellStart"/>
            <w:r w:rsidRPr="004101F3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>ExSE</w:t>
            </w:r>
            <w:proofErr w:type="spellEnd"/>
            <w:r w:rsidRPr="004101F3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>)</w:t>
            </w:r>
          </w:p>
        </w:tc>
      </w:tr>
      <w:tr w:rsidR="00634EAF" w:rsidRPr="00A75C89" w14:paraId="2EC41C7D" w14:textId="77777777" w:rsidTr="00FF651B">
        <w:trPr>
          <w:trHeight w:val="20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1A5CD9" w14:textId="77777777" w:rsidR="00634EAF" w:rsidRPr="004101F3" w:rsidRDefault="00634EAF" w:rsidP="00FF651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>Sex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68A3F0" w14:textId="77777777" w:rsidR="00634EAF" w:rsidRPr="004101F3" w:rsidRDefault="00634EAF" w:rsidP="00FF651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Women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, n (%)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5DD05" w14:textId="77777777" w:rsidR="00634EAF" w:rsidRPr="004101F3" w:rsidRDefault="00634EAF" w:rsidP="00FF651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30 (65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2%)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CD072" w14:textId="77777777" w:rsidR="00634EAF" w:rsidRPr="004101F3" w:rsidRDefault="00634EAF" w:rsidP="00FF651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32 (69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6%)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59822" w14:textId="77777777" w:rsidR="00634EAF" w:rsidRPr="004101F3" w:rsidRDefault="00634EAF" w:rsidP="00FF651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22 (51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2%)</w:t>
            </w:r>
          </w:p>
        </w:tc>
        <w:tc>
          <w:tcPr>
            <w:tcW w:w="75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A076C" w14:textId="77777777" w:rsidR="00634EAF" w:rsidRPr="004101F3" w:rsidRDefault="00634EAF" w:rsidP="00FF651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0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177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49BA77B" w14:textId="77777777" w:rsidR="00634EAF" w:rsidRPr="004101F3" w:rsidRDefault="00634EAF" w:rsidP="00FF651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5274ED14" w14:textId="77777777" w:rsidR="00634EAF" w:rsidRPr="004101F3" w:rsidRDefault="00634EAF" w:rsidP="00FF651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</w:tcPr>
          <w:p w14:paraId="6AB7F879" w14:textId="77777777" w:rsidR="00634EAF" w:rsidRPr="004101F3" w:rsidRDefault="00634EAF" w:rsidP="00FF651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</w:tr>
      <w:tr w:rsidR="00634EAF" w:rsidRPr="00A75C89" w14:paraId="023E623A" w14:textId="77777777" w:rsidTr="00FF651B">
        <w:trPr>
          <w:trHeight w:val="20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85BBC8" w14:textId="77777777" w:rsidR="00634EAF" w:rsidRPr="004101F3" w:rsidRDefault="00634EAF" w:rsidP="00FF651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81AF5E" w14:textId="77777777" w:rsidR="00634EAF" w:rsidRPr="004101F3" w:rsidRDefault="00634EAF" w:rsidP="00FF651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Men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, n (%)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1561B" w14:textId="77777777" w:rsidR="00634EAF" w:rsidRPr="004101F3" w:rsidRDefault="00634EAF" w:rsidP="00FF651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16 (34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8%)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1230D" w14:textId="77777777" w:rsidR="00634EAF" w:rsidRPr="004101F3" w:rsidRDefault="00634EAF" w:rsidP="00FF651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14 (30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4%)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A6A03" w14:textId="77777777" w:rsidR="00634EAF" w:rsidRPr="004101F3" w:rsidRDefault="00634EAF" w:rsidP="00FF651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21 (48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8%)</w:t>
            </w:r>
          </w:p>
        </w:tc>
        <w:tc>
          <w:tcPr>
            <w:tcW w:w="75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71C916" w14:textId="77777777" w:rsidR="00634EAF" w:rsidRPr="004101F3" w:rsidRDefault="00634EAF" w:rsidP="00FF651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473C1C38" w14:textId="77777777" w:rsidR="00634EAF" w:rsidRPr="004101F3" w:rsidRDefault="00634EAF" w:rsidP="00FF651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68137844" w14:textId="77777777" w:rsidR="00634EAF" w:rsidRPr="004101F3" w:rsidRDefault="00634EAF" w:rsidP="00FF651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</w:tcPr>
          <w:p w14:paraId="4DF9C66F" w14:textId="77777777" w:rsidR="00634EAF" w:rsidRPr="004101F3" w:rsidRDefault="00634EAF" w:rsidP="00FF651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</w:tr>
      <w:tr w:rsidR="00634EAF" w:rsidRPr="00A75C89" w14:paraId="5E7C38CE" w14:textId="77777777" w:rsidTr="00FF651B">
        <w:trPr>
          <w:trHeight w:val="20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4AECA4" w14:textId="77777777" w:rsidR="00634EAF" w:rsidRPr="004101F3" w:rsidRDefault="00634EAF" w:rsidP="00FF651B">
            <w:pPr>
              <w:spacing w:before="60"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>Age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51172" w14:textId="77777777" w:rsidR="00634EAF" w:rsidRPr="004101F3" w:rsidRDefault="00634EAF" w:rsidP="00FF651B">
            <w:pPr>
              <w:spacing w:before="60"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median (5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th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–95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th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 xml:space="preserve"> percentile)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AFFEE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60 (37–74)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92C2C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57 (36–75)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05E3D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60 (39–71)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C243A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0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429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9368548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3BA40E8C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</w:tcPr>
          <w:p w14:paraId="1FCEE036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</w:tr>
      <w:tr w:rsidR="00634EAF" w:rsidRPr="00A75C89" w14:paraId="3E731F9F" w14:textId="77777777" w:rsidTr="00FF651B">
        <w:trPr>
          <w:trHeight w:val="20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9C11B9" w14:textId="77777777" w:rsidR="00634EAF" w:rsidRDefault="00634EAF" w:rsidP="00FF651B">
            <w:pPr>
              <w:spacing w:before="60"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 xml:space="preserve">        Women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60CCB6" w14:textId="77777777" w:rsidR="00634EAF" w:rsidRPr="004101F3" w:rsidRDefault="00634EAF" w:rsidP="00FF651B">
            <w:pPr>
              <w:spacing w:before="60"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9A282D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63 (36-79)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0419D2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57 (36-75)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5F4E1B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62 (45-73)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4419DB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0.572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7A0BB4D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6C3E6385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</w:tcPr>
          <w:p w14:paraId="307CCA8C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</w:tr>
      <w:tr w:rsidR="00634EAF" w:rsidRPr="00A75C89" w14:paraId="29933C1A" w14:textId="77777777" w:rsidTr="00FF651B">
        <w:trPr>
          <w:trHeight w:val="20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90EA88" w14:textId="77777777" w:rsidR="00634EAF" w:rsidRDefault="00634EAF" w:rsidP="00FF651B">
            <w:pPr>
              <w:spacing w:before="60"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 xml:space="preserve">        Men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824019" w14:textId="77777777" w:rsidR="00634EAF" w:rsidRPr="004101F3" w:rsidRDefault="00634EAF" w:rsidP="00FF651B">
            <w:pPr>
              <w:spacing w:before="60"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E1A6A6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58 (37-74)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C2DE2E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49 (36-75)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D28D89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58 (39-70)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8CA04D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0.691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CEE9A84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28AA8D0D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</w:tcPr>
          <w:p w14:paraId="31F1F00F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</w:tr>
      <w:tr w:rsidR="00634EAF" w:rsidRPr="00A75C89" w14:paraId="2F40671C" w14:textId="77777777" w:rsidTr="00FF651B">
        <w:trPr>
          <w:trHeight w:val="20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758452" w14:textId="77777777" w:rsidR="00634EAF" w:rsidRPr="004101F3" w:rsidRDefault="00634EAF" w:rsidP="00FF651B">
            <w:pPr>
              <w:spacing w:before="60"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>Smoking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1ED39" w14:textId="77777777" w:rsidR="00634EAF" w:rsidRPr="004101F3" w:rsidRDefault="00634EAF" w:rsidP="00FF651B">
            <w:pPr>
              <w:spacing w:before="60"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n (%)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6565C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11 (23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9%)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BD92C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8 (17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4%)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726FA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6 (14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0%)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F3549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0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468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ADC2403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0A5E4F8D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</w:tcPr>
          <w:p w14:paraId="5F1E7A23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</w:tr>
      <w:tr w:rsidR="00634EAF" w:rsidRPr="00A75C89" w14:paraId="5CD98E16" w14:textId="77777777" w:rsidTr="00FF651B">
        <w:trPr>
          <w:trHeight w:val="20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C06135" w14:textId="77777777" w:rsidR="00634EAF" w:rsidRPr="004101F3" w:rsidRDefault="00634EAF" w:rsidP="00FF651B">
            <w:pPr>
              <w:spacing w:before="60"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>Family history of IHD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E0565" w14:textId="77777777" w:rsidR="00634EAF" w:rsidRPr="004101F3" w:rsidRDefault="00634EAF" w:rsidP="00FF651B">
            <w:pPr>
              <w:spacing w:before="60"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n (%)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1D70B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9 (19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6%)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3BBCD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11 (23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9%)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89C95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18 (41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9%)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BFCA8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>0</w:t>
            </w: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>048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28B4E4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cstheme="minorHAnsi"/>
                <w:color w:val="000000"/>
                <w:sz w:val="18"/>
                <w:szCs w:val="18"/>
                <w:lang w:val="en-GB"/>
              </w:rPr>
              <w:t>0</w:t>
            </w:r>
            <w:r>
              <w:rPr>
                <w:rFonts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cstheme="minorHAnsi"/>
                <w:color w:val="000000"/>
                <w:sz w:val="18"/>
                <w:szCs w:val="18"/>
                <w:lang w:val="en-GB"/>
              </w:rPr>
              <w:t>613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B04BF8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  <w:t>0</w:t>
            </w:r>
            <w:r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  <w:t>022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5F4B53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cstheme="minorHAnsi"/>
                <w:color w:val="000000"/>
                <w:sz w:val="18"/>
                <w:szCs w:val="18"/>
                <w:lang w:val="en-GB"/>
              </w:rPr>
              <w:t>0</w:t>
            </w:r>
            <w:r>
              <w:rPr>
                <w:rFonts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cstheme="minorHAnsi"/>
                <w:color w:val="000000"/>
                <w:sz w:val="18"/>
                <w:szCs w:val="18"/>
                <w:lang w:val="en-GB"/>
              </w:rPr>
              <w:t>071</w:t>
            </w:r>
          </w:p>
        </w:tc>
      </w:tr>
      <w:tr w:rsidR="00634EAF" w:rsidRPr="00A75C89" w14:paraId="4159396F" w14:textId="77777777" w:rsidTr="00FF651B">
        <w:trPr>
          <w:trHeight w:val="20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2CC127" w14:textId="77777777" w:rsidR="00634EAF" w:rsidRPr="004101F3" w:rsidRDefault="00634EAF" w:rsidP="00FF651B">
            <w:pPr>
              <w:spacing w:before="60"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>Hypercholesterolemia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AC2DE" w14:textId="77777777" w:rsidR="00634EAF" w:rsidRPr="004101F3" w:rsidRDefault="00634EAF" w:rsidP="00FF651B">
            <w:pPr>
              <w:spacing w:before="60"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n (%)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2A659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26 (56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5%)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48D29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25 (54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3%)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815CA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25 (58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1%)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8D38E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0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936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638BB04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396B466B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</w:tcPr>
          <w:p w14:paraId="63795906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</w:tr>
      <w:tr w:rsidR="00634EAF" w:rsidRPr="00A75C89" w14:paraId="155E5105" w14:textId="77777777" w:rsidTr="00FF651B">
        <w:trPr>
          <w:trHeight w:val="20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FD33A4" w14:textId="77777777" w:rsidR="00634EAF" w:rsidRPr="004101F3" w:rsidRDefault="00634EAF" w:rsidP="00FF651B">
            <w:pPr>
              <w:spacing w:before="60"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>Hypertension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2C5AA" w14:textId="77777777" w:rsidR="00634EAF" w:rsidRPr="004101F3" w:rsidRDefault="00634EAF" w:rsidP="00FF651B">
            <w:pPr>
              <w:spacing w:before="60"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n (%)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5CF3F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23 (50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0%)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C581E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22 (47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8%)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D1B2A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25 (58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1%)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7F0CC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0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594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2FDD174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5E58EEAF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</w:tcPr>
          <w:p w14:paraId="14C99B7A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</w:tr>
      <w:tr w:rsidR="00634EAF" w:rsidRPr="00A75C89" w14:paraId="48E4E306" w14:textId="77777777" w:rsidTr="00FF651B">
        <w:trPr>
          <w:trHeight w:val="20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DB0C" w14:textId="77777777" w:rsidR="00634EAF" w:rsidRPr="004101F3" w:rsidRDefault="00634EAF" w:rsidP="00FF651B">
            <w:pPr>
              <w:spacing w:before="60"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>IVS thickness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1E37F9" w14:textId="77777777" w:rsidR="00634EAF" w:rsidRPr="004101F3" w:rsidRDefault="00634EAF" w:rsidP="00FF651B">
            <w:pPr>
              <w:spacing w:before="60"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mm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56126A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361BFE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10.0 (7.5; 12.5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0D46E0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361BFE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10.0 (8.0; 12.5)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64B51A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361BFE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11.0 (9.0; 12.5)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8462FD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0.052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1BD654C3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087E7E55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</w:tcPr>
          <w:p w14:paraId="77C12CE9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</w:tr>
      <w:tr w:rsidR="00634EAF" w:rsidRPr="00A75C89" w14:paraId="6A433986" w14:textId="77777777" w:rsidTr="00FF651B">
        <w:trPr>
          <w:trHeight w:val="20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E64B1A" w14:textId="77777777" w:rsidR="00634EAF" w:rsidRPr="004101F3" w:rsidRDefault="00634EAF" w:rsidP="00FF651B">
            <w:pPr>
              <w:spacing w:before="60"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>hs</w:t>
            </w:r>
            <w:r w:rsidRPr="004101F3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>TnT</w:t>
            </w:r>
            <w:proofErr w:type="spellEnd"/>
            <w:r w:rsidRPr="004101F3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>(baseline)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BE9D5" w14:textId="77777777" w:rsidR="00634EAF" w:rsidRPr="004101F3" w:rsidRDefault="00634EAF" w:rsidP="00FF651B">
            <w:pPr>
              <w:spacing w:before="60"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F43032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median (5th–95th percentile)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64B7F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5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 (3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0–13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0)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B2D0B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5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4 (3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0–9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5)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BB3AD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5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5 (3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6–9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2)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89B90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0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575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154A121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16B64336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</w:tcPr>
          <w:p w14:paraId="693D2862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</w:tr>
      <w:tr w:rsidR="00634EAF" w:rsidRPr="00A75C89" w14:paraId="2532577F" w14:textId="77777777" w:rsidTr="00FF651B">
        <w:trPr>
          <w:trHeight w:val="20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02C889" w14:textId="77777777" w:rsidR="00634EAF" w:rsidRDefault="00634EAF" w:rsidP="00FF651B">
            <w:pPr>
              <w:spacing w:before="60"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D3F719" w14:textId="77777777" w:rsidR="00634EAF" w:rsidRPr="00F43032" w:rsidRDefault="00634EAF" w:rsidP="00FF651B">
            <w:pPr>
              <w:spacing w:before="60"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Women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BB7749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4.3 (4.0-11.8)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DC1971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5.6 (3.0-10.0)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C8C96F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5,3 (3.2-8.1)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E488CE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0.330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6612CBC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08FE29B4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</w:tcPr>
          <w:p w14:paraId="1992862E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</w:tr>
      <w:tr w:rsidR="00634EAF" w:rsidRPr="00A75C89" w14:paraId="31180560" w14:textId="77777777" w:rsidTr="00FF651B">
        <w:trPr>
          <w:trHeight w:val="20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53733D" w14:textId="77777777" w:rsidR="00634EAF" w:rsidRDefault="00634EAF" w:rsidP="00FF651B">
            <w:pPr>
              <w:spacing w:before="60"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78A54D" w14:textId="77777777" w:rsidR="00634EAF" w:rsidRPr="00F43032" w:rsidRDefault="00634EAF" w:rsidP="00FF651B">
            <w:pPr>
              <w:spacing w:before="60"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Men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A7960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6.4 (3.0-13.7)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BF4234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4.7 (3.0-9.0)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5B6EB3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5.8 (3.7-9.6)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B2B081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0.500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712A18DB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77087B26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</w:tcPr>
          <w:p w14:paraId="1B6948BC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</w:tr>
      <w:tr w:rsidR="00634EAF" w:rsidRPr="00A75C89" w14:paraId="38739162" w14:textId="77777777" w:rsidTr="00FF651B">
        <w:trPr>
          <w:trHeight w:val="20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930CBE" w14:textId="75258A49" w:rsidR="00634EAF" w:rsidRPr="00B21E7C" w:rsidRDefault="00634EAF" w:rsidP="00FF651B">
            <w:pPr>
              <w:spacing w:before="60"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vertAlign w:val="superscript"/>
                <w:lang w:val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>PTP of IHD</w:t>
            </w:r>
            <w:r w:rsidRPr="004101F3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 xml:space="preserve"> (%)</w:t>
            </w:r>
            <w:r w:rsidR="00B21E7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vertAlign w:val="superscript"/>
                <w:lang w:val="en-GB"/>
              </w:rPr>
              <w:t>18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5C98D6" w14:textId="77777777" w:rsidR="00634EAF" w:rsidRPr="004101F3" w:rsidRDefault="00634EAF" w:rsidP="00FF651B">
            <w:pPr>
              <w:spacing w:before="60"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F43032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median (5th–95th percentile)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00BFB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10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0 (2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0–24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0)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87109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11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0 (1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0–44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0)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5577C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11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0 (2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0–32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0)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A1B93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0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575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5507CB1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6BCC652B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</w:tcPr>
          <w:p w14:paraId="1B521EC8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</w:tr>
      <w:tr w:rsidR="00634EAF" w:rsidRPr="00A75C89" w14:paraId="41EF06B8" w14:textId="77777777" w:rsidTr="00FF651B">
        <w:trPr>
          <w:trHeight w:val="20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9D3551" w14:textId="77777777" w:rsidR="00634EAF" w:rsidRPr="004101F3" w:rsidRDefault="00634EAF" w:rsidP="00FF651B">
            <w:pPr>
              <w:spacing w:before="60"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>eGFR (ml/s</w:t>
            </w:r>
            <w:r w:rsidRPr="004101F3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>/1,73 m2)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1340A9" w14:textId="77777777" w:rsidR="00634EAF" w:rsidRPr="004101F3" w:rsidRDefault="00634EAF" w:rsidP="00FF651B">
            <w:pPr>
              <w:spacing w:before="60"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F43032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median (5th–95th percentile)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4843D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4 (1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1–1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9)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1E0C3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4 (1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1–1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7)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8996B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5 (1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2–1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7)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26C05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>0</w:t>
            </w: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>017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E6E6F7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cstheme="minorHAnsi"/>
                <w:color w:val="000000"/>
                <w:sz w:val="18"/>
                <w:szCs w:val="18"/>
                <w:lang w:val="en-GB"/>
              </w:rPr>
              <w:t>0</w:t>
            </w:r>
            <w:r>
              <w:rPr>
                <w:rFonts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cstheme="minorHAnsi"/>
                <w:color w:val="000000"/>
                <w:sz w:val="18"/>
                <w:szCs w:val="18"/>
                <w:lang w:val="en-GB"/>
              </w:rPr>
              <w:t>283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3761D4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cstheme="minorHAnsi"/>
                <w:color w:val="000000"/>
                <w:sz w:val="18"/>
                <w:szCs w:val="18"/>
                <w:lang w:val="en-GB"/>
              </w:rPr>
              <w:t>0</w:t>
            </w:r>
            <w:r>
              <w:rPr>
                <w:rFonts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cstheme="minorHAnsi"/>
                <w:color w:val="000000"/>
                <w:sz w:val="18"/>
                <w:szCs w:val="18"/>
                <w:lang w:val="en-GB"/>
              </w:rPr>
              <w:t>132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B0E285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  <w:t>0</w:t>
            </w:r>
            <w:r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  <w:t>003</w:t>
            </w:r>
          </w:p>
        </w:tc>
      </w:tr>
      <w:tr w:rsidR="00634EAF" w:rsidRPr="00A75C89" w14:paraId="41EBB03D" w14:textId="77777777" w:rsidTr="00FF651B">
        <w:trPr>
          <w:trHeight w:val="20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E1AB18" w14:textId="77777777" w:rsidR="00634EAF" w:rsidRPr="004101F3" w:rsidRDefault="00634EAF" w:rsidP="00FF651B">
            <w:pPr>
              <w:spacing w:before="60"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>Length of test (min.)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6D80ED" w14:textId="77777777" w:rsidR="00634EAF" w:rsidRPr="004101F3" w:rsidRDefault="00634EAF" w:rsidP="00FF651B">
            <w:pPr>
              <w:spacing w:before="60"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F43032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median (5th–95th percentile)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7C955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10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0 (7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0–15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0)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3956C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9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0 (6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0–16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0)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83E61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10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0 (6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0–10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0)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DE987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0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256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0C34B52A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5D16CCEB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</w:tcPr>
          <w:p w14:paraId="4EC04A35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</w:tr>
      <w:tr w:rsidR="00634EAF" w:rsidRPr="00A75C89" w14:paraId="7847ABEF" w14:textId="77777777" w:rsidTr="00FF651B">
        <w:trPr>
          <w:trHeight w:val="20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D4FDF6" w14:textId="77777777" w:rsidR="00634EAF" w:rsidRPr="004101F3" w:rsidRDefault="00634EAF" w:rsidP="00FF651B">
            <w:pPr>
              <w:spacing w:before="60"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>Atropin</w:t>
            </w: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>e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F8C20" w14:textId="77777777" w:rsidR="00634EAF" w:rsidRPr="004101F3" w:rsidRDefault="00634EAF" w:rsidP="00FF651B">
            <w:pPr>
              <w:spacing w:before="60"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n (%)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F8597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10 (21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7%)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49CCA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9 (19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6%)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FCE4C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0 (0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0%)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9F613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0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797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31422725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51E49407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</w:tcPr>
          <w:p w14:paraId="490FA55D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</w:tr>
      <w:tr w:rsidR="00634EAF" w:rsidRPr="00A75C89" w14:paraId="5DF473D1" w14:textId="77777777" w:rsidTr="00FF651B">
        <w:trPr>
          <w:trHeight w:val="20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9BF724" w14:textId="77777777" w:rsidR="00634EAF" w:rsidRPr="004101F3" w:rsidRDefault="00634EAF" w:rsidP="00FF651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652215" w14:textId="77777777" w:rsidR="00634EAF" w:rsidRPr="004101F3" w:rsidRDefault="00634EAF" w:rsidP="00FF651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median (5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th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–95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th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 xml:space="preserve"> percentile)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938CE" w14:textId="77777777" w:rsidR="00634EAF" w:rsidRPr="004101F3" w:rsidRDefault="00634EAF" w:rsidP="00FF651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500 (200–800)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4DAA7" w14:textId="77777777" w:rsidR="00634EAF" w:rsidRPr="004101F3" w:rsidRDefault="00634EAF" w:rsidP="00FF651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300 (300–1 000)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50BC3" w14:textId="77777777" w:rsidR="00634EAF" w:rsidRPr="004101F3" w:rsidRDefault="00634EAF" w:rsidP="00FF651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–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12289" w14:textId="77777777" w:rsidR="00634EAF" w:rsidRPr="004101F3" w:rsidRDefault="00634EAF" w:rsidP="00FF651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0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899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14:paraId="69D6D4C8" w14:textId="77777777" w:rsidR="00634EAF" w:rsidRPr="004101F3" w:rsidRDefault="00634EAF" w:rsidP="00FF651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14:paraId="71ADF5F6" w14:textId="77777777" w:rsidR="00634EAF" w:rsidRPr="004101F3" w:rsidRDefault="00634EAF" w:rsidP="00FF651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</w:tcPr>
          <w:p w14:paraId="39C1E17E" w14:textId="77777777" w:rsidR="00634EAF" w:rsidRPr="004101F3" w:rsidRDefault="00634EAF" w:rsidP="00FF651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</w:tr>
      <w:tr w:rsidR="00634EAF" w:rsidRPr="00A75C89" w14:paraId="7FC789D6" w14:textId="77777777" w:rsidTr="00FF651B">
        <w:trPr>
          <w:trHeight w:val="20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0BF8FD" w14:textId="77777777" w:rsidR="00634EAF" w:rsidRPr="004101F3" w:rsidRDefault="00634EAF" w:rsidP="00FF651B">
            <w:pPr>
              <w:spacing w:before="60"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proofErr w:type="spellStart"/>
            <w:r w:rsidRPr="004101F3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>Sonovue</w:t>
            </w:r>
            <w:proofErr w:type="spellEnd"/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BB025" w14:textId="77777777" w:rsidR="00634EAF" w:rsidRPr="004101F3" w:rsidRDefault="00634EAF" w:rsidP="00FF651B">
            <w:pPr>
              <w:spacing w:before="60"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n (%)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131B1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31 (67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4%)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C1A43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37 (80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4%)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83058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41 (95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3%)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355B0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>0</w:t>
            </w: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>004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CB4A35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cstheme="minorHAnsi"/>
                <w:color w:val="000000"/>
                <w:sz w:val="18"/>
                <w:szCs w:val="18"/>
                <w:lang w:val="en-GB"/>
              </w:rPr>
              <w:t>0</w:t>
            </w:r>
            <w:r>
              <w:rPr>
                <w:rFonts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cstheme="minorHAnsi"/>
                <w:color w:val="000000"/>
                <w:sz w:val="18"/>
                <w:szCs w:val="18"/>
                <w:lang w:val="en-GB"/>
              </w:rPr>
              <w:t>154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EAA41A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  <w:t>0</w:t>
            </w:r>
            <w:r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  <w:t>001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A652E9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  <w:t>0</w:t>
            </w:r>
            <w:r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  <w:t>033</w:t>
            </w:r>
          </w:p>
        </w:tc>
      </w:tr>
      <w:tr w:rsidR="00634EAF" w:rsidRPr="00A75C89" w14:paraId="2BA466DE" w14:textId="77777777" w:rsidTr="00FF651B">
        <w:trPr>
          <w:trHeight w:val="20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FFC4BD" w14:textId="77777777" w:rsidR="00634EAF" w:rsidRPr="004101F3" w:rsidRDefault="00634EAF" w:rsidP="00FF651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2B5304" w14:textId="77777777" w:rsidR="00634EAF" w:rsidRPr="004101F3" w:rsidRDefault="00634EAF" w:rsidP="00FF651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3B2B1C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median (5th–95th percentile)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C7774" w14:textId="77777777" w:rsidR="00634EAF" w:rsidRPr="004101F3" w:rsidRDefault="00634EAF" w:rsidP="00FF651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6 (0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9–2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5)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F5D0E" w14:textId="77777777" w:rsidR="00634EAF" w:rsidRPr="004101F3" w:rsidRDefault="00634EAF" w:rsidP="00FF651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5 (0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9–2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5)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1D09C" w14:textId="77777777" w:rsidR="00634EAF" w:rsidRPr="004101F3" w:rsidRDefault="00634EAF" w:rsidP="00FF651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2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0 (1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3–2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8)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CA113" w14:textId="77777777" w:rsidR="00634EAF" w:rsidRPr="004101F3" w:rsidRDefault="00634EAF" w:rsidP="00FF651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>&lt; 0</w:t>
            </w: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>001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EC3CC8" w14:textId="77777777" w:rsidR="00634EAF" w:rsidRPr="004101F3" w:rsidRDefault="00634EAF" w:rsidP="00FF651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cstheme="minorHAnsi"/>
                <w:color w:val="000000"/>
                <w:sz w:val="18"/>
                <w:szCs w:val="18"/>
                <w:lang w:val="en-GB"/>
              </w:rPr>
              <w:t>0</w:t>
            </w:r>
            <w:r>
              <w:rPr>
                <w:rFonts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cstheme="minorHAnsi"/>
                <w:color w:val="000000"/>
                <w:sz w:val="18"/>
                <w:szCs w:val="18"/>
                <w:lang w:val="en-GB"/>
              </w:rPr>
              <w:t>324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E492A8" w14:textId="77777777" w:rsidR="00634EAF" w:rsidRPr="004101F3" w:rsidRDefault="00634EAF" w:rsidP="00FF651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  <w:t>0</w:t>
            </w:r>
            <w:r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  <w:t>007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DB143D" w14:textId="77777777" w:rsidR="00634EAF" w:rsidRPr="004101F3" w:rsidRDefault="00634EAF" w:rsidP="00FF651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  <w:t>&lt;0</w:t>
            </w:r>
            <w:r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  <w:t>001</w:t>
            </w:r>
          </w:p>
        </w:tc>
      </w:tr>
      <w:tr w:rsidR="00634EAF" w:rsidRPr="00A75C89" w14:paraId="623E5109" w14:textId="77777777" w:rsidTr="00FF651B">
        <w:trPr>
          <w:trHeight w:val="20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0B0C1E" w14:textId="77777777" w:rsidR="00634EAF" w:rsidRPr="004101F3" w:rsidRDefault="00634EAF" w:rsidP="00FF651B">
            <w:pPr>
              <w:spacing w:before="60"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>Systolic blood pressure (max)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DCC0F4" w14:textId="77777777" w:rsidR="00634EAF" w:rsidRPr="004101F3" w:rsidRDefault="00634EAF" w:rsidP="00FF651B">
            <w:pPr>
              <w:spacing w:before="60"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3B2B1C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median (5th–95th percentile)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31341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161 (128–193)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66A72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195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5 (162–225)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E7C57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140 (114–175)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50926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>&lt; 0</w:t>
            </w: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>001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FCADE0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  <w:t>&lt;0</w:t>
            </w:r>
            <w:r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  <w:t>001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A757A0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  <w:t>&lt;0</w:t>
            </w:r>
            <w:r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  <w:t>001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D95929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  <w:t>&lt;0</w:t>
            </w:r>
            <w:r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  <w:t>001</w:t>
            </w:r>
          </w:p>
        </w:tc>
      </w:tr>
      <w:tr w:rsidR="00634EAF" w:rsidRPr="00A75C89" w14:paraId="77584176" w14:textId="77777777" w:rsidTr="00FF651B">
        <w:trPr>
          <w:trHeight w:val="20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B7A9A1" w14:textId="77777777" w:rsidR="00634EAF" w:rsidRDefault="00634EAF" w:rsidP="00FF651B">
            <w:pPr>
              <w:spacing w:before="60"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>Interventricular septum (mm)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F3336C" w14:textId="77777777" w:rsidR="00634EAF" w:rsidRPr="003B2B1C" w:rsidRDefault="00634EAF" w:rsidP="00FF651B">
            <w:pPr>
              <w:spacing w:before="60"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median (5th-95th percentile)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0876F9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10  (7.5-12.5)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C905E5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10  (8-12.5)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F4216C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11 (9-12.5)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B2F031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>0,052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B57E57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BC90B8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08B6C3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634EAF" w:rsidRPr="00A75C89" w14:paraId="4CFC192D" w14:textId="77777777" w:rsidTr="00FF651B">
        <w:trPr>
          <w:trHeight w:val="20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D437EB" w14:textId="77777777" w:rsidR="00634EAF" w:rsidRPr="004101F3" w:rsidRDefault="00634EAF" w:rsidP="00FF651B">
            <w:pPr>
              <w:spacing w:before="60"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>Heart rate (peak)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71E326" w14:textId="77777777" w:rsidR="00634EAF" w:rsidRPr="004101F3" w:rsidRDefault="00634EAF" w:rsidP="00FF651B">
            <w:pPr>
              <w:spacing w:before="60"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3B2B1C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median (5th–95th percentile)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40C29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142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5 (130–157)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35530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150 (131–169)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7F98A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104 (79–122)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CFA93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>&lt; 0</w:t>
            </w: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>001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B5B244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  <w:t>&lt;0</w:t>
            </w:r>
            <w:r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  <w:t>001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84C4E1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  <w:t>&lt;0</w:t>
            </w:r>
            <w:r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  <w:t>001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81ADFA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  <w:t>&lt;0</w:t>
            </w:r>
            <w:r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  <w:t>001</w:t>
            </w:r>
          </w:p>
        </w:tc>
      </w:tr>
      <w:tr w:rsidR="00634EAF" w:rsidRPr="00A75C89" w14:paraId="71E2FBB9" w14:textId="77777777" w:rsidTr="00FF651B">
        <w:trPr>
          <w:trHeight w:val="20"/>
        </w:trPr>
        <w:tc>
          <w:tcPr>
            <w:tcW w:w="27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7E5EA684" w14:textId="77777777" w:rsidR="00634EAF" w:rsidRPr="004101F3" w:rsidRDefault="00634EAF" w:rsidP="00FF651B">
            <w:pPr>
              <w:spacing w:before="60"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6F7A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 xml:space="preserve">Dual product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 xml:space="preserve">(heart rate x systolic </w:t>
            </w:r>
            <w:r w:rsidRPr="006F7A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blood pressure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)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14:paraId="1027079F" w14:textId="77777777" w:rsidR="00634EAF" w:rsidRPr="004101F3" w:rsidRDefault="00634EAF" w:rsidP="00FF651B">
            <w:pPr>
              <w:spacing w:before="60"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3B2B1C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median (5th–95th percentile)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445C275E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22 815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br/>
              <w:t>(16 482–28 014)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1E5F1B5D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29 766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 xml:space="preserve">5 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br/>
              <w:t>(23 976–34 080)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41A98CF0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14 850</w:t>
            </w:r>
            <w:r w:rsidRPr="004101F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br/>
              <w:t>(10 062–18 981)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9097F9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>&lt; 0</w:t>
            </w: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>001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622FB8E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  <w:t>&lt;0</w:t>
            </w:r>
            <w:r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  <w:t>001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7195717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  <w:t>&lt;0</w:t>
            </w:r>
            <w:r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  <w:t>001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522F0BC2" w14:textId="77777777" w:rsidR="00634EAF" w:rsidRPr="004101F3" w:rsidRDefault="00634EAF" w:rsidP="00FF651B">
            <w:pPr>
              <w:spacing w:before="60"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101F3"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  <w:t>&lt;0</w:t>
            </w:r>
            <w:r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  <w:t>.</w:t>
            </w:r>
            <w:r w:rsidRPr="004101F3">
              <w:rPr>
                <w:rFonts w:cstheme="minorHAnsi"/>
                <w:b/>
                <w:bCs/>
                <w:color w:val="000000"/>
                <w:sz w:val="18"/>
                <w:szCs w:val="18"/>
                <w:lang w:val="en-GB"/>
              </w:rPr>
              <w:t>001</w:t>
            </w:r>
          </w:p>
        </w:tc>
      </w:tr>
    </w:tbl>
    <w:p w14:paraId="2BDFD7C7" w14:textId="711511DC" w:rsidR="00634EAF" w:rsidRDefault="00634EAF" w:rsidP="00634EAF">
      <w:pPr>
        <w:spacing w:before="60"/>
        <w:rPr>
          <w:sz w:val="18"/>
          <w:szCs w:val="18"/>
          <w:lang w:val="en-GB"/>
        </w:rPr>
      </w:pPr>
      <w:proofErr w:type="gramStart"/>
      <w:r w:rsidRPr="00BD2297">
        <w:rPr>
          <w:sz w:val="18"/>
          <w:szCs w:val="18"/>
          <w:vertAlign w:val="superscript"/>
          <w:lang w:val="en-GB"/>
        </w:rPr>
        <w:t>1</w:t>
      </w:r>
      <w:r w:rsidRPr="00BD2297">
        <w:rPr>
          <w:sz w:val="18"/>
          <w:szCs w:val="18"/>
          <w:lang w:val="en-GB"/>
        </w:rPr>
        <w:t xml:space="preserve"> P-value of chi-square test or Fisher exact test in case of categorical variables and Kruskal-Wallis or Mann-Whitney U test in case of continuous variables.</w:t>
      </w:r>
      <w:proofErr w:type="gramEnd"/>
      <w:r w:rsidR="004D4597">
        <w:rPr>
          <w:sz w:val="18"/>
          <w:szCs w:val="18"/>
          <w:lang w:val="en-GB"/>
        </w:rPr>
        <w:t xml:space="preserve">                                                                                                      </w:t>
      </w:r>
      <w:r>
        <w:rPr>
          <w:sz w:val="18"/>
          <w:szCs w:val="18"/>
          <w:lang w:val="en-GB"/>
        </w:rPr>
        <w:t xml:space="preserve"> IVS-interventricular septum, </w:t>
      </w:r>
      <w:r w:rsidR="004D4597">
        <w:rPr>
          <w:sz w:val="18"/>
          <w:szCs w:val="18"/>
          <w:lang w:val="en-GB"/>
        </w:rPr>
        <w:t>P</w:t>
      </w:r>
      <w:r>
        <w:rPr>
          <w:sz w:val="18"/>
          <w:szCs w:val="18"/>
          <w:lang w:val="en-GB"/>
        </w:rPr>
        <w:t>TP-pre-test probability, IHD</w:t>
      </w:r>
      <w:r w:rsidRPr="00BD2297">
        <w:rPr>
          <w:sz w:val="18"/>
          <w:szCs w:val="18"/>
          <w:lang w:val="en-GB"/>
        </w:rPr>
        <w:t>-</w:t>
      </w:r>
      <w:r>
        <w:rPr>
          <w:sz w:val="18"/>
          <w:szCs w:val="18"/>
          <w:lang w:val="en-GB"/>
        </w:rPr>
        <w:t>ischemic heart disease</w:t>
      </w:r>
      <w:r w:rsidRPr="00BD2297">
        <w:rPr>
          <w:sz w:val="18"/>
          <w:szCs w:val="18"/>
          <w:lang w:val="en-GB"/>
        </w:rPr>
        <w:t>, eGFR-estimated glomerular filtration rate.</w:t>
      </w:r>
    </w:p>
    <w:p w14:paraId="505B26C6" w14:textId="6924103D" w:rsidR="002B6F02" w:rsidRDefault="002B6F02" w:rsidP="00634EAF">
      <w:pPr>
        <w:spacing w:before="60"/>
        <w:rPr>
          <w:sz w:val="18"/>
          <w:szCs w:val="18"/>
          <w:lang w:val="en-GB"/>
        </w:rPr>
      </w:pPr>
    </w:p>
    <w:p w14:paraId="278FE527" w14:textId="77777777" w:rsidR="00344937" w:rsidRDefault="00344937" w:rsidP="00634EAF">
      <w:pPr>
        <w:spacing w:before="60"/>
        <w:rPr>
          <w:sz w:val="18"/>
          <w:szCs w:val="18"/>
          <w:lang w:val="en-GB"/>
        </w:rPr>
      </w:pPr>
    </w:p>
    <w:p w14:paraId="301B326E" w14:textId="2C3D3B5B" w:rsidR="00882DE5" w:rsidRDefault="00882DE5" w:rsidP="00882DE5">
      <w:pPr>
        <w:pStyle w:val="PlainText"/>
        <w:spacing w:before="60" w:after="120"/>
        <w:rPr>
          <w:sz w:val="20"/>
          <w:szCs w:val="20"/>
          <w:lang w:val="en-GB"/>
        </w:rPr>
      </w:pPr>
      <w:proofErr w:type="gramStart"/>
      <w:r w:rsidRPr="001F794E">
        <w:rPr>
          <w:b/>
          <w:sz w:val="20"/>
          <w:szCs w:val="20"/>
          <w:lang w:val="en-GB"/>
        </w:rPr>
        <w:lastRenderedPageBreak/>
        <w:t xml:space="preserve">Table </w:t>
      </w:r>
      <w:r>
        <w:rPr>
          <w:b/>
          <w:sz w:val="20"/>
          <w:szCs w:val="20"/>
          <w:lang w:val="en-GB"/>
        </w:rPr>
        <w:t>2.</w:t>
      </w:r>
      <w:proofErr w:type="gramEnd"/>
      <w:r w:rsidRPr="001F794E">
        <w:rPr>
          <w:sz w:val="20"/>
          <w:szCs w:val="20"/>
          <w:lang w:val="en-GB"/>
        </w:rPr>
        <w:t xml:space="preserve"> </w:t>
      </w:r>
      <w:r>
        <w:rPr>
          <w:sz w:val="20"/>
          <w:szCs w:val="20"/>
          <w:lang w:val="en-GB"/>
        </w:rPr>
        <w:t xml:space="preserve">Association of maximal dose of </w:t>
      </w:r>
      <w:proofErr w:type="spellStart"/>
      <w:r>
        <w:rPr>
          <w:sz w:val="20"/>
          <w:szCs w:val="20"/>
          <w:lang w:val="en-GB"/>
        </w:rPr>
        <w:t>dobutamine</w:t>
      </w:r>
      <w:proofErr w:type="spellEnd"/>
      <w:r>
        <w:rPr>
          <w:sz w:val="20"/>
          <w:szCs w:val="20"/>
          <w:lang w:val="en-GB"/>
        </w:rPr>
        <w:t>, peak heart rate and length                                                                                                                                                                of test with atropine administration (DSE group)</w:t>
      </w:r>
    </w:p>
    <w:tbl>
      <w:tblPr>
        <w:tblW w:w="653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1514"/>
        <w:gridCol w:w="1646"/>
        <w:gridCol w:w="960"/>
      </w:tblGrid>
      <w:tr w:rsidR="00882DE5" w:rsidRPr="00BD202C" w14:paraId="466E6CDF" w14:textId="77777777" w:rsidTr="00702529">
        <w:trPr>
          <w:trHeight w:val="300"/>
        </w:trPr>
        <w:tc>
          <w:tcPr>
            <w:tcW w:w="2410" w:type="dxa"/>
            <w:vMerge w:val="restart"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E6A70F7" w14:textId="77777777" w:rsidR="00882DE5" w:rsidRPr="00BD202C" w:rsidRDefault="00882DE5" w:rsidP="007025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BD202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DSE (N=46),</w:t>
            </w:r>
          </w:p>
          <w:p w14:paraId="747C86C0" w14:textId="77777777" w:rsidR="00882DE5" w:rsidRPr="00BD202C" w:rsidRDefault="00882DE5" w:rsidP="007025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BD202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median (5th–95th percentile)</w:t>
            </w:r>
          </w:p>
        </w:tc>
        <w:tc>
          <w:tcPr>
            <w:tcW w:w="316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A577A" w14:textId="77777777" w:rsidR="00882DE5" w:rsidRPr="00BD202C" w:rsidRDefault="00882DE5" w:rsidP="007025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BD202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 xml:space="preserve">Atropine administration 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70ADA89" w14:textId="77777777" w:rsidR="00882DE5" w:rsidRPr="00BD202C" w:rsidRDefault="00882DE5" w:rsidP="007025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p</w:t>
            </w:r>
            <w:r w:rsidRPr="002D32B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vertAlign w:val="superscript"/>
                <w:lang w:val="en-GB"/>
              </w:rPr>
              <w:t>1</w:t>
            </w:r>
          </w:p>
        </w:tc>
      </w:tr>
      <w:tr w:rsidR="00882DE5" w:rsidRPr="00BD202C" w14:paraId="7FA40DCB" w14:textId="77777777" w:rsidTr="00702529">
        <w:trPr>
          <w:trHeight w:val="300"/>
        </w:trPr>
        <w:tc>
          <w:tcPr>
            <w:tcW w:w="2410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5537C35" w14:textId="77777777" w:rsidR="00882DE5" w:rsidRPr="00BD202C" w:rsidRDefault="00882DE5" w:rsidP="007025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D0C4E3" w14:textId="77777777" w:rsidR="00882DE5" w:rsidRPr="00BD202C" w:rsidRDefault="00882DE5" w:rsidP="007025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BD202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No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 xml:space="preserve"> (N=36)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1E04D1" w14:textId="77777777" w:rsidR="00882DE5" w:rsidRPr="00BD202C" w:rsidRDefault="00882DE5" w:rsidP="007025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BD202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Yes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 xml:space="preserve"> (N=10)</w:t>
            </w:r>
          </w:p>
        </w:tc>
        <w:tc>
          <w:tcPr>
            <w:tcW w:w="960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CABA34A" w14:textId="77777777" w:rsidR="00882DE5" w:rsidRPr="00BD202C" w:rsidRDefault="00882DE5" w:rsidP="007025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</w:tr>
      <w:tr w:rsidR="00882DE5" w:rsidRPr="00BD202C" w14:paraId="340DE963" w14:textId="77777777" w:rsidTr="00702529">
        <w:trPr>
          <w:trHeight w:val="3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222A0" w14:textId="77777777" w:rsidR="00882DE5" w:rsidRPr="00B73D0D" w:rsidRDefault="00882DE5" w:rsidP="007025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B73D0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 xml:space="preserve">Maximal dose of </w:t>
            </w:r>
            <w:proofErr w:type="spellStart"/>
            <w:r w:rsidRPr="00B73D0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dobutamine</w:t>
            </w:r>
            <w:proofErr w:type="spellEnd"/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E733F5" w14:textId="77777777" w:rsidR="00882DE5" w:rsidRPr="00BD202C" w:rsidRDefault="00882DE5" w:rsidP="007025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 (20–40)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C1240F" w14:textId="77777777" w:rsidR="00882DE5" w:rsidRPr="00BD202C" w:rsidRDefault="00882DE5" w:rsidP="007025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40 (30–40)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911637" w14:textId="77777777" w:rsidR="00882DE5" w:rsidRPr="00B73D0D" w:rsidRDefault="00882DE5" w:rsidP="007025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B73D0D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0.158</w:t>
            </w:r>
          </w:p>
        </w:tc>
      </w:tr>
      <w:tr w:rsidR="00882DE5" w:rsidRPr="00BD202C" w14:paraId="584764E6" w14:textId="77777777" w:rsidTr="00702529">
        <w:trPr>
          <w:trHeight w:val="3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BF57A7" w14:textId="77777777" w:rsidR="00882DE5" w:rsidRPr="00554A57" w:rsidRDefault="00882DE5" w:rsidP="007025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GB"/>
              </w:rPr>
              <w:t>Peak heart rate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926F99" w14:textId="77777777" w:rsidR="00882DE5" w:rsidRPr="00BD202C" w:rsidRDefault="00882DE5" w:rsidP="007025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143 (127–160)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CFF077" w14:textId="77777777" w:rsidR="00882DE5" w:rsidRPr="00BD202C" w:rsidRDefault="00882DE5" w:rsidP="007025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142 (130–155)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48BB54" w14:textId="77777777" w:rsidR="00882DE5" w:rsidRPr="00B73D0D" w:rsidRDefault="00882DE5" w:rsidP="007025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B73D0D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0.708</w:t>
            </w:r>
          </w:p>
        </w:tc>
      </w:tr>
      <w:tr w:rsidR="00882DE5" w:rsidRPr="00BD202C" w14:paraId="59DF6753" w14:textId="77777777" w:rsidTr="00702529">
        <w:trPr>
          <w:trHeight w:val="300"/>
        </w:trPr>
        <w:tc>
          <w:tcPr>
            <w:tcW w:w="241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45F6AE29" w14:textId="77777777" w:rsidR="00882DE5" w:rsidRPr="00554A57" w:rsidRDefault="00882DE5" w:rsidP="0070252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554A5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Length of test (min.)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2384363C" w14:textId="77777777" w:rsidR="00882DE5" w:rsidRPr="00BD202C" w:rsidRDefault="00882DE5" w:rsidP="007025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BD202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9.5 (7.0–14.0)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22215F62" w14:textId="77777777" w:rsidR="00882DE5" w:rsidRPr="00BD202C" w:rsidRDefault="00882DE5" w:rsidP="007025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BD202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12.5 (8.0–15.0)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7555064B" w14:textId="77777777" w:rsidR="00882DE5" w:rsidRPr="00BD202C" w:rsidRDefault="00882DE5" w:rsidP="007025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BD202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0.012</w:t>
            </w:r>
          </w:p>
        </w:tc>
      </w:tr>
    </w:tbl>
    <w:p w14:paraId="6A8BD38F" w14:textId="77777777" w:rsidR="00882DE5" w:rsidRDefault="00882DE5" w:rsidP="00882DE5">
      <w:pPr>
        <w:pStyle w:val="PlainText"/>
        <w:spacing w:before="60" w:after="120"/>
        <w:rPr>
          <w:sz w:val="18"/>
          <w:szCs w:val="18"/>
          <w:lang w:val="en-US"/>
        </w:rPr>
      </w:pPr>
      <w:r w:rsidRPr="002D32B3">
        <w:rPr>
          <w:sz w:val="18"/>
          <w:szCs w:val="18"/>
          <w:vertAlign w:val="superscript"/>
          <w:lang w:val="en-US"/>
        </w:rPr>
        <w:t>1</w:t>
      </w:r>
      <w:r>
        <w:rPr>
          <w:sz w:val="18"/>
          <w:szCs w:val="18"/>
          <w:lang w:val="en-US"/>
        </w:rPr>
        <w:t xml:space="preserve"> Mann-Whitney U test</w:t>
      </w:r>
    </w:p>
    <w:p w14:paraId="4D52D7CB" w14:textId="77777777" w:rsidR="00882DE5" w:rsidRDefault="00882DE5" w:rsidP="00344937">
      <w:pPr>
        <w:spacing w:after="120" w:line="240" w:lineRule="auto"/>
        <w:rPr>
          <w:b/>
          <w:sz w:val="20"/>
          <w:szCs w:val="20"/>
          <w:lang w:val="en-GB"/>
        </w:rPr>
      </w:pPr>
    </w:p>
    <w:p w14:paraId="7E2D6F7E" w14:textId="77777777" w:rsidR="00882DE5" w:rsidRDefault="00882DE5" w:rsidP="00344937">
      <w:pPr>
        <w:spacing w:after="120" w:line="240" w:lineRule="auto"/>
        <w:rPr>
          <w:b/>
          <w:sz w:val="20"/>
          <w:szCs w:val="20"/>
          <w:lang w:val="en-GB"/>
        </w:rPr>
      </w:pPr>
    </w:p>
    <w:p w14:paraId="441AD186" w14:textId="77777777" w:rsidR="00882DE5" w:rsidRDefault="00882DE5" w:rsidP="00344937">
      <w:pPr>
        <w:spacing w:after="120" w:line="240" w:lineRule="auto"/>
        <w:rPr>
          <w:b/>
          <w:sz w:val="20"/>
          <w:szCs w:val="20"/>
          <w:lang w:val="en-GB"/>
        </w:rPr>
      </w:pPr>
    </w:p>
    <w:p w14:paraId="53E4D5C0" w14:textId="77777777" w:rsidR="00882DE5" w:rsidRDefault="00882DE5" w:rsidP="00344937">
      <w:pPr>
        <w:spacing w:after="120" w:line="240" w:lineRule="auto"/>
        <w:rPr>
          <w:b/>
          <w:sz w:val="20"/>
          <w:szCs w:val="20"/>
          <w:lang w:val="en-GB"/>
        </w:rPr>
      </w:pPr>
    </w:p>
    <w:p w14:paraId="0CE8F8F3" w14:textId="77777777" w:rsidR="00882DE5" w:rsidRDefault="00882DE5" w:rsidP="00344937">
      <w:pPr>
        <w:spacing w:after="120" w:line="240" w:lineRule="auto"/>
        <w:rPr>
          <w:b/>
          <w:sz w:val="20"/>
          <w:szCs w:val="20"/>
          <w:lang w:val="en-GB"/>
        </w:rPr>
      </w:pPr>
    </w:p>
    <w:p w14:paraId="60A33FB8" w14:textId="77777777" w:rsidR="00882DE5" w:rsidRDefault="00882DE5" w:rsidP="00344937">
      <w:pPr>
        <w:spacing w:after="120" w:line="240" w:lineRule="auto"/>
        <w:rPr>
          <w:b/>
          <w:sz w:val="20"/>
          <w:szCs w:val="20"/>
          <w:lang w:val="en-GB"/>
        </w:rPr>
      </w:pPr>
    </w:p>
    <w:p w14:paraId="71D04D95" w14:textId="77777777" w:rsidR="00882DE5" w:rsidRDefault="00882DE5" w:rsidP="00344937">
      <w:pPr>
        <w:spacing w:after="120" w:line="240" w:lineRule="auto"/>
        <w:rPr>
          <w:b/>
          <w:sz w:val="20"/>
          <w:szCs w:val="20"/>
          <w:lang w:val="en-GB"/>
        </w:rPr>
      </w:pPr>
    </w:p>
    <w:p w14:paraId="5F3D41DE" w14:textId="77777777" w:rsidR="00882DE5" w:rsidRDefault="00882DE5" w:rsidP="00344937">
      <w:pPr>
        <w:spacing w:after="120" w:line="240" w:lineRule="auto"/>
        <w:rPr>
          <w:b/>
          <w:sz w:val="20"/>
          <w:szCs w:val="20"/>
          <w:lang w:val="en-GB"/>
        </w:rPr>
      </w:pPr>
    </w:p>
    <w:p w14:paraId="4C14BB7D" w14:textId="77777777" w:rsidR="00882DE5" w:rsidRDefault="00882DE5" w:rsidP="00344937">
      <w:pPr>
        <w:spacing w:after="120" w:line="240" w:lineRule="auto"/>
        <w:rPr>
          <w:b/>
          <w:sz w:val="20"/>
          <w:szCs w:val="20"/>
          <w:lang w:val="en-GB"/>
        </w:rPr>
      </w:pPr>
    </w:p>
    <w:p w14:paraId="52697C15" w14:textId="77777777" w:rsidR="00882DE5" w:rsidRDefault="00882DE5" w:rsidP="00344937">
      <w:pPr>
        <w:spacing w:after="120" w:line="240" w:lineRule="auto"/>
        <w:rPr>
          <w:b/>
          <w:sz w:val="20"/>
          <w:szCs w:val="20"/>
          <w:lang w:val="en-GB"/>
        </w:rPr>
      </w:pPr>
    </w:p>
    <w:p w14:paraId="33CA0B05" w14:textId="77777777" w:rsidR="00882DE5" w:rsidRDefault="00882DE5" w:rsidP="00344937">
      <w:pPr>
        <w:spacing w:after="120" w:line="240" w:lineRule="auto"/>
        <w:rPr>
          <w:b/>
          <w:sz w:val="20"/>
          <w:szCs w:val="20"/>
          <w:lang w:val="en-GB"/>
        </w:rPr>
      </w:pPr>
    </w:p>
    <w:p w14:paraId="69158D0A" w14:textId="77777777" w:rsidR="00882DE5" w:rsidRDefault="00882DE5" w:rsidP="00344937">
      <w:pPr>
        <w:spacing w:after="120" w:line="240" w:lineRule="auto"/>
        <w:rPr>
          <w:b/>
          <w:sz w:val="20"/>
          <w:szCs w:val="20"/>
          <w:lang w:val="en-GB"/>
        </w:rPr>
      </w:pPr>
    </w:p>
    <w:p w14:paraId="7AD0AABF" w14:textId="77777777" w:rsidR="00882DE5" w:rsidRDefault="00882DE5" w:rsidP="00344937">
      <w:pPr>
        <w:spacing w:after="120" w:line="240" w:lineRule="auto"/>
        <w:rPr>
          <w:b/>
          <w:sz w:val="20"/>
          <w:szCs w:val="20"/>
          <w:lang w:val="en-GB"/>
        </w:rPr>
      </w:pPr>
    </w:p>
    <w:p w14:paraId="323353BA" w14:textId="77777777" w:rsidR="00882DE5" w:rsidRDefault="00882DE5" w:rsidP="00344937">
      <w:pPr>
        <w:spacing w:after="120" w:line="240" w:lineRule="auto"/>
        <w:rPr>
          <w:b/>
          <w:sz w:val="20"/>
          <w:szCs w:val="20"/>
          <w:lang w:val="en-GB"/>
        </w:rPr>
      </w:pPr>
    </w:p>
    <w:p w14:paraId="761FE799" w14:textId="77777777" w:rsidR="00882DE5" w:rsidRDefault="00882DE5" w:rsidP="00344937">
      <w:pPr>
        <w:spacing w:after="120" w:line="240" w:lineRule="auto"/>
        <w:rPr>
          <w:b/>
          <w:sz w:val="20"/>
          <w:szCs w:val="20"/>
          <w:lang w:val="en-GB"/>
        </w:rPr>
      </w:pPr>
    </w:p>
    <w:p w14:paraId="4104E167" w14:textId="77777777" w:rsidR="00882DE5" w:rsidRDefault="00882DE5" w:rsidP="00344937">
      <w:pPr>
        <w:spacing w:after="120" w:line="240" w:lineRule="auto"/>
        <w:rPr>
          <w:b/>
          <w:sz w:val="20"/>
          <w:szCs w:val="20"/>
          <w:lang w:val="en-GB"/>
        </w:rPr>
      </w:pPr>
    </w:p>
    <w:p w14:paraId="7347F9F7" w14:textId="77777777" w:rsidR="00882DE5" w:rsidRDefault="00882DE5" w:rsidP="00344937">
      <w:pPr>
        <w:spacing w:after="120" w:line="240" w:lineRule="auto"/>
        <w:rPr>
          <w:b/>
          <w:sz w:val="20"/>
          <w:szCs w:val="20"/>
          <w:lang w:val="en-GB"/>
        </w:rPr>
      </w:pPr>
    </w:p>
    <w:p w14:paraId="2B4D78DC" w14:textId="77777777" w:rsidR="00882DE5" w:rsidRDefault="00882DE5" w:rsidP="00344937">
      <w:pPr>
        <w:spacing w:after="120" w:line="240" w:lineRule="auto"/>
        <w:rPr>
          <w:b/>
          <w:sz w:val="20"/>
          <w:szCs w:val="20"/>
          <w:lang w:val="en-GB"/>
        </w:rPr>
      </w:pPr>
    </w:p>
    <w:p w14:paraId="398675FD" w14:textId="7F014960" w:rsidR="00344937" w:rsidRPr="004101F3" w:rsidRDefault="00344937" w:rsidP="00344937">
      <w:pPr>
        <w:spacing w:after="120" w:line="240" w:lineRule="auto"/>
        <w:rPr>
          <w:sz w:val="20"/>
          <w:szCs w:val="20"/>
          <w:lang w:val="en-GB"/>
        </w:rPr>
      </w:pPr>
      <w:proofErr w:type="gramStart"/>
      <w:r w:rsidRPr="004101F3">
        <w:rPr>
          <w:b/>
          <w:sz w:val="20"/>
          <w:szCs w:val="20"/>
          <w:lang w:val="en-GB"/>
        </w:rPr>
        <w:lastRenderedPageBreak/>
        <w:t xml:space="preserve">Table </w:t>
      </w:r>
      <w:r w:rsidR="00882DE5">
        <w:rPr>
          <w:b/>
          <w:sz w:val="20"/>
          <w:szCs w:val="20"/>
          <w:lang w:val="en-GB"/>
        </w:rPr>
        <w:t>3</w:t>
      </w:r>
      <w:r>
        <w:rPr>
          <w:b/>
          <w:sz w:val="20"/>
          <w:szCs w:val="20"/>
          <w:lang w:val="en-GB"/>
        </w:rPr>
        <w:t>.</w:t>
      </w:r>
      <w:proofErr w:type="gramEnd"/>
      <w:r w:rsidRPr="004101F3">
        <w:rPr>
          <w:sz w:val="20"/>
          <w:szCs w:val="20"/>
          <w:lang w:val="en-GB"/>
        </w:rPr>
        <w:t xml:space="preserve"> Association of baseline</w:t>
      </w:r>
      <w:r>
        <w:rPr>
          <w:sz w:val="20"/>
          <w:szCs w:val="20"/>
          <w:lang w:val="en-GB"/>
        </w:rPr>
        <w:t xml:space="preserve"> and procedure</w:t>
      </w:r>
      <w:r w:rsidRPr="004101F3">
        <w:rPr>
          <w:sz w:val="20"/>
          <w:szCs w:val="20"/>
          <w:lang w:val="en-GB"/>
        </w:rPr>
        <w:t xml:space="preserve"> characteristics with change of </w:t>
      </w:r>
      <w:proofErr w:type="spellStart"/>
      <w:r>
        <w:rPr>
          <w:sz w:val="20"/>
          <w:szCs w:val="20"/>
          <w:lang w:val="en-GB"/>
        </w:rPr>
        <w:t>hs</w:t>
      </w:r>
      <w:r w:rsidRPr="004101F3">
        <w:rPr>
          <w:sz w:val="20"/>
          <w:szCs w:val="20"/>
          <w:lang w:val="en-GB"/>
        </w:rPr>
        <w:t>TnT</w:t>
      </w:r>
      <w:proofErr w:type="spellEnd"/>
      <w:r w:rsidRPr="004101F3">
        <w:rPr>
          <w:sz w:val="20"/>
          <w:szCs w:val="20"/>
          <w:lang w:val="en-GB"/>
        </w:rPr>
        <w:t xml:space="preserve"> </w:t>
      </w:r>
      <w:r>
        <w:rPr>
          <w:sz w:val="20"/>
          <w:szCs w:val="20"/>
          <w:lang w:val="en-GB"/>
        </w:rPr>
        <w:t>(</w:t>
      </w:r>
      <w:r w:rsidRPr="004101F3">
        <w:rPr>
          <w:sz w:val="20"/>
          <w:szCs w:val="20"/>
          <w:lang w:val="en-GB"/>
        </w:rPr>
        <w:t>baseline</w:t>
      </w:r>
      <w:r w:rsidRPr="004101F3">
        <w:rPr>
          <w:rFonts w:eastAsia="Times New Roman" w:cstheme="minorHAnsi"/>
          <w:color w:val="000000"/>
          <w:sz w:val="18"/>
          <w:szCs w:val="18"/>
          <w:lang w:val="en-GB"/>
        </w:rPr>
        <w:t>–</w:t>
      </w:r>
      <w:r w:rsidRPr="004101F3">
        <w:rPr>
          <w:sz w:val="20"/>
          <w:szCs w:val="20"/>
          <w:lang w:val="en-GB"/>
        </w:rPr>
        <w:t>180 minutes</w:t>
      </w:r>
      <w:r>
        <w:rPr>
          <w:sz w:val="20"/>
          <w:szCs w:val="20"/>
          <w:lang w:val="en-GB"/>
        </w:rPr>
        <w:t>)</w:t>
      </w:r>
    </w:p>
    <w:tbl>
      <w:tblPr>
        <w:tblpPr w:leftFromText="141" w:rightFromText="141" w:vertAnchor="text" w:tblpY="1"/>
        <w:tblOverlap w:val="never"/>
        <w:tblW w:w="89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734"/>
        <w:gridCol w:w="1418"/>
        <w:gridCol w:w="569"/>
        <w:gridCol w:w="1257"/>
        <w:gridCol w:w="567"/>
        <w:gridCol w:w="1328"/>
        <w:gridCol w:w="553"/>
      </w:tblGrid>
      <w:tr w:rsidR="00344937" w:rsidRPr="00A75C89" w14:paraId="0C06AC28" w14:textId="77777777" w:rsidTr="00344937">
        <w:trPr>
          <w:trHeight w:val="300"/>
        </w:trPr>
        <w:tc>
          <w:tcPr>
            <w:tcW w:w="3286" w:type="dxa"/>
            <w:gridSpan w:val="2"/>
            <w:vMerge w:val="restart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6694EDD" w14:textId="77777777" w:rsidR="00344937" w:rsidRPr="004E3897" w:rsidRDefault="00344937" w:rsidP="003449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 xml:space="preserve">Association with difference in baseline </w:t>
            </w:r>
            <w:proofErr w:type="spellStart"/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hsTnT</w:t>
            </w:r>
            <w:proofErr w:type="spellEnd"/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 xml:space="preserve"> and </w:t>
            </w:r>
            <w:proofErr w:type="spellStart"/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hsTnT</w:t>
            </w:r>
            <w:proofErr w:type="spellEnd"/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 xml:space="preserve"> at 180 minutes</w:t>
            </w:r>
          </w:p>
        </w:tc>
        <w:tc>
          <w:tcPr>
            <w:tcW w:w="1987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vAlign w:val="center"/>
            <w:hideMark/>
          </w:tcPr>
          <w:p w14:paraId="410359F7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DSE</w:t>
            </w:r>
          </w:p>
        </w:tc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  <w:vAlign w:val="center"/>
            <w:hideMark/>
          </w:tcPr>
          <w:p w14:paraId="389F1EF0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proofErr w:type="spellStart"/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ExSE</w:t>
            </w:r>
            <w:proofErr w:type="spellEnd"/>
          </w:p>
        </w:tc>
        <w:tc>
          <w:tcPr>
            <w:tcW w:w="1881" w:type="dxa"/>
            <w:gridSpan w:val="2"/>
            <w:tcBorders>
              <w:top w:val="single" w:sz="12" w:space="0" w:color="auto"/>
              <w:left w:val="single" w:sz="12" w:space="0" w:color="FFFFFF" w:themeColor="background1"/>
              <w:right w:val="nil"/>
            </w:tcBorders>
            <w:shd w:val="clear" w:color="auto" w:fill="auto"/>
            <w:vAlign w:val="center"/>
            <w:hideMark/>
          </w:tcPr>
          <w:p w14:paraId="4B72BE98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DIP</w:t>
            </w:r>
          </w:p>
        </w:tc>
      </w:tr>
      <w:tr w:rsidR="00344937" w:rsidRPr="00A75C89" w14:paraId="4178CA04" w14:textId="77777777" w:rsidTr="00344937">
        <w:trPr>
          <w:trHeight w:val="300"/>
        </w:trPr>
        <w:tc>
          <w:tcPr>
            <w:tcW w:w="3286" w:type="dxa"/>
            <w:gridSpan w:val="2"/>
            <w:vMerge/>
            <w:tcBorders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77073353" w14:textId="77777777" w:rsidR="00344937" w:rsidRPr="004E3897" w:rsidRDefault="00344937" w:rsidP="003449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6A48EB37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Correlation</w:t>
            </w:r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vertAlign w:val="superscript"/>
                <w:lang w:val="en-GB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12" w:space="0" w:color="auto"/>
              <w:right w:val="single" w:sz="12" w:space="0" w:color="FFFFFF" w:themeColor="background1"/>
            </w:tcBorders>
            <w:shd w:val="clear" w:color="auto" w:fill="auto"/>
            <w:vAlign w:val="center"/>
            <w:hideMark/>
          </w:tcPr>
          <w:p w14:paraId="0A7484C2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p</w:t>
            </w:r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vertAlign w:val="superscript"/>
                <w:lang w:val="en-GB"/>
              </w:rPr>
              <w:t>2</w:t>
            </w:r>
          </w:p>
        </w:tc>
        <w:tc>
          <w:tcPr>
            <w:tcW w:w="1257" w:type="dxa"/>
            <w:tcBorders>
              <w:top w:val="nil"/>
              <w:left w:val="single" w:sz="12" w:space="0" w:color="FFFFFF" w:themeColor="background1"/>
              <w:bottom w:val="single" w:sz="12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3315CFE8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Correlation</w:t>
            </w:r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vertAlign w:val="superscript"/>
                <w:lang w:val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000000" w:themeColor="text1"/>
              <w:right w:val="single" w:sz="12" w:space="0" w:color="FFFFFF" w:themeColor="background1"/>
            </w:tcBorders>
            <w:shd w:val="clear" w:color="auto" w:fill="auto"/>
            <w:vAlign w:val="center"/>
            <w:hideMark/>
          </w:tcPr>
          <w:p w14:paraId="66D5D16B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p</w:t>
            </w:r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vertAlign w:val="superscript"/>
                <w:lang w:val="en-GB"/>
              </w:rPr>
              <w:t>2</w:t>
            </w:r>
          </w:p>
        </w:tc>
        <w:tc>
          <w:tcPr>
            <w:tcW w:w="1328" w:type="dxa"/>
            <w:tcBorders>
              <w:top w:val="nil"/>
              <w:left w:val="single" w:sz="12" w:space="0" w:color="FFFFFF" w:themeColor="background1"/>
              <w:bottom w:val="single" w:sz="12" w:space="0" w:color="000000" w:themeColor="text1"/>
              <w:right w:val="nil"/>
            </w:tcBorders>
            <w:shd w:val="clear" w:color="auto" w:fill="auto"/>
            <w:vAlign w:val="center"/>
            <w:hideMark/>
          </w:tcPr>
          <w:p w14:paraId="33CFE36B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Correlation</w:t>
            </w:r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vertAlign w:val="superscript"/>
                <w:lang w:val="en-GB"/>
              </w:rPr>
              <w:t>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12" w:space="0" w:color="000000" w:themeColor="text1"/>
            </w:tcBorders>
            <w:shd w:val="clear" w:color="auto" w:fill="auto"/>
            <w:vAlign w:val="center"/>
            <w:hideMark/>
          </w:tcPr>
          <w:p w14:paraId="495448C7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p</w:t>
            </w:r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vertAlign w:val="superscript"/>
                <w:lang w:val="en-GB"/>
              </w:rPr>
              <w:t>2</w:t>
            </w:r>
          </w:p>
        </w:tc>
      </w:tr>
      <w:tr w:rsidR="00344937" w:rsidRPr="00A75C89" w14:paraId="476B9560" w14:textId="77777777" w:rsidTr="00344937">
        <w:trPr>
          <w:trHeight w:val="30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ADF7B" w14:textId="77777777" w:rsidR="00344937" w:rsidRPr="004E3897" w:rsidRDefault="00344937" w:rsidP="003449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Age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3A8C5E55" w14:textId="77777777" w:rsidR="00344937" w:rsidRPr="004E3897" w:rsidRDefault="00344937" w:rsidP="003449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0BA4E4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r= -0.18</w:t>
            </w:r>
          </w:p>
        </w:tc>
        <w:tc>
          <w:tcPr>
            <w:tcW w:w="569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77C199A3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0.229</w:t>
            </w:r>
          </w:p>
        </w:tc>
        <w:tc>
          <w:tcPr>
            <w:tcW w:w="1257" w:type="dxa"/>
            <w:tcBorders>
              <w:top w:val="single" w:sz="12" w:space="0" w:color="000000" w:themeColor="text1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30081C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r=0.32</w:t>
            </w:r>
          </w:p>
        </w:tc>
        <w:tc>
          <w:tcPr>
            <w:tcW w:w="567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22B40ACB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0.030</w:t>
            </w:r>
          </w:p>
        </w:tc>
        <w:tc>
          <w:tcPr>
            <w:tcW w:w="1328" w:type="dxa"/>
            <w:tcBorders>
              <w:top w:val="single" w:sz="12" w:space="0" w:color="000000" w:themeColor="text1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0EC172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r= -0.02</w:t>
            </w:r>
          </w:p>
        </w:tc>
        <w:tc>
          <w:tcPr>
            <w:tcW w:w="553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018FF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0.889</w:t>
            </w:r>
          </w:p>
        </w:tc>
      </w:tr>
      <w:tr w:rsidR="00344937" w:rsidRPr="00A75C89" w14:paraId="04554541" w14:textId="77777777" w:rsidTr="00344937">
        <w:trPr>
          <w:trHeight w:val="290"/>
        </w:trPr>
        <w:tc>
          <w:tcPr>
            <w:tcW w:w="255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E5A33" w14:textId="77777777" w:rsidR="00344937" w:rsidRPr="004E3897" w:rsidRDefault="00344937" w:rsidP="003449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Sex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29E6F8B2" w14:textId="77777777" w:rsidR="00344937" w:rsidRPr="004E3897" w:rsidRDefault="00344937" w:rsidP="003449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Women</w:t>
            </w:r>
          </w:p>
        </w:tc>
        <w:tc>
          <w:tcPr>
            <w:tcW w:w="1418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DF97E9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5.3 (1.5–85.6)</w:t>
            </w:r>
          </w:p>
        </w:tc>
        <w:tc>
          <w:tcPr>
            <w:tcW w:w="569" w:type="dxa"/>
            <w:vMerge w:val="restart"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48D397EA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0.249</w:t>
            </w:r>
          </w:p>
        </w:tc>
        <w:tc>
          <w:tcPr>
            <w:tcW w:w="1257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77D6C7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2.1 (-0.6–22.7)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28778A47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0.012</w:t>
            </w:r>
          </w:p>
        </w:tc>
        <w:tc>
          <w:tcPr>
            <w:tcW w:w="1328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00948C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0.1 (-0.8–2.3)</w:t>
            </w:r>
          </w:p>
        </w:tc>
        <w:tc>
          <w:tcPr>
            <w:tcW w:w="55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F6EA9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0.123</w:t>
            </w:r>
          </w:p>
        </w:tc>
      </w:tr>
      <w:tr w:rsidR="00344937" w:rsidRPr="00A75C89" w14:paraId="2B4332B4" w14:textId="77777777" w:rsidTr="00344937">
        <w:trPr>
          <w:trHeight w:val="290"/>
        </w:trPr>
        <w:tc>
          <w:tcPr>
            <w:tcW w:w="25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4E8BC1" w14:textId="77777777" w:rsidR="00344937" w:rsidRPr="004E3897" w:rsidRDefault="00344937" w:rsidP="003449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1E544D59" w14:textId="77777777" w:rsidR="00344937" w:rsidRPr="004E3897" w:rsidRDefault="00344937" w:rsidP="003449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Men</w:t>
            </w:r>
          </w:p>
        </w:tc>
        <w:tc>
          <w:tcPr>
            <w:tcW w:w="1418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2807D4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13.4 (-1.4–160.3)</w:t>
            </w:r>
          </w:p>
        </w:tc>
        <w:tc>
          <w:tcPr>
            <w:tcW w:w="569" w:type="dxa"/>
            <w:vMerge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vAlign w:val="center"/>
            <w:hideMark/>
          </w:tcPr>
          <w:p w14:paraId="51C12835" w14:textId="77777777" w:rsidR="00344937" w:rsidRPr="004E3897" w:rsidRDefault="00344937" w:rsidP="00344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257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304B13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0.4 (-1.1–2.6)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vAlign w:val="center"/>
            <w:hideMark/>
          </w:tcPr>
          <w:p w14:paraId="29BCFF3B" w14:textId="77777777" w:rsidR="00344937" w:rsidRPr="004E3897" w:rsidRDefault="00344937" w:rsidP="003449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328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98407E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-0.2 (-1.4–1.6)</w:t>
            </w:r>
          </w:p>
        </w:tc>
        <w:tc>
          <w:tcPr>
            <w:tcW w:w="55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EEF53F" w14:textId="77777777" w:rsidR="00344937" w:rsidRPr="004E3897" w:rsidRDefault="00344937" w:rsidP="00344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</w:p>
        </w:tc>
      </w:tr>
      <w:tr w:rsidR="00344937" w:rsidRPr="00A75C89" w14:paraId="7BB883EC" w14:textId="77777777" w:rsidTr="00344937">
        <w:trPr>
          <w:trHeight w:val="290"/>
        </w:trPr>
        <w:tc>
          <w:tcPr>
            <w:tcW w:w="3286" w:type="dxa"/>
            <w:gridSpan w:val="2"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4BFCDB70" w14:textId="77777777" w:rsidR="00344937" w:rsidRPr="004E3897" w:rsidRDefault="00344937" w:rsidP="003449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Risk of ischaemic heart disease (%)</w:t>
            </w:r>
          </w:p>
        </w:tc>
        <w:tc>
          <w:tcPr>
            <w:tcW w:w="1418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7B2C6F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r= -0.10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16646283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0.531</w:t>
            </w:r>
          </w:p>
        </w:tc>
        <w:tc>
          <w:tcPr>
            <w:tcW w:w="1257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23FA4F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r=0.05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13465D74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0.722</w:t>
            </w:r>
          </w:p>
        </w:tc>
        <w:tc>
          <w:tcPr>
            <w:tcW w:w="1328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7BD9D3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r=0.06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02D58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0.701</w:t>
            </w:r>
          </w:p>
        </w:tc>
      </w:tr>
      <w:tr w:rsidR="00344937" w:rsidRPr="00A75C89" w14:paraId="591D0021" w14:textId="77777777" w:rsidTr="00344937">
        <w:trPr>
          <w:trHeight w:val="290"/>
        </w:trPr>
        <w:tc>
          <w:tcPr>
            <w:tcW w:w="255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9F7B5" w14:textId="77777777" w:rsidR="00344937" w:rsidRPr="004E3897" w:rsidRDefault="00344937" w:rsidP="003449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Smoking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4390C813" w14:textId="77777777" w:rsidR="00344937" w:rsidRPr="004E3897" w:rsidRDefault="00344937" w:rsidP="003449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No</w:t>
            </w:r>
          </w:p>
        </w:tc>
        <w:tc>
          <w:tcPr>
            <w:tcW w:w="1418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585B58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9.7 (0.4–120.2)</w:t>
            </w:r>
          </w:p>
        </w:tc>
        <w:tc>
          <w:tcPr>
            <w:tcW w:w="569" w:type="dxa"/>
            <w:vMerge w:val="restart"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6CB4FBA9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0.990</w:t>
            </w:r>
          </w:p>
        </w:tc>
        <w:tc>
          <w:tcPr>
            <w:tcW w:w="1257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27612D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1.6 (-0.4–22.7)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5FC7F302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0.072</w:t>
            </w:r>
          </w:p>
        </w:tc>
        <w:tc>
          <w:tcPr>
            <w:tcW w:w="1328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C270B7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-0.1 (-2.8–2.3)</w:t>
            </w:r>
          </w:p>
        </w:tc>
        <w:tc>
          <w:tcPr>
            <w:tcW w:w="55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ADFEC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0.726</w:t>
            </w:r>
          </w:p>
        </w:tc>
      </w:tr>
      <w:tr w:rsidR="00344937" w:rsidRPr="00A75C89" w14:paraId="443BD5EF" w14:textId="77777777" w:rsidTr="00344937">
        <w:trPr>
          <w:trHeight w:val="290"/>
        </w:trPr>
        <w:tc>
          <w:tcPr>
            <w:tcW w:w="25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9ACFF3" w14:textId="77777777" w:rsidR="00344937" w:rsidRPr="004E3897" w:rsidRDefault="00344937" w:rsidP="003449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76288593" w14:textId="77777777" w:rsidR="00344937" w:rsidRPr="004E3897" w:rsidRDefault="00344937" w:rsidP="003449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Yes</w:t>
            </w:r>
          </w:p>
        </w:tc>
        <w:tc>
          <w:tcPr>
            <w:tcW w:w="1418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99529D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9.1 (1.9–35.6)</w:t>
            </w:r>
          </w:p>
        </w:tc>
        <w:tc>
          <w:tcPr>
            <w:tcW w:w="569" w:type="dxa"/>
            <w:vMerge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vAlign w:val="center"/>
            <w:hideMark/>
          </w:tcPr>
          <w:p w14:paraId="14030E68" w14:textId="77777777" w:rsidR="00344937" w:rsidRPr="004E3897" w:rsidRDefault="00344937" w:rsidP="00344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257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4C5631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0.0 (-1.6–9.7)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vAlign w:val="center"/>
            <w:hideMark/>
          </w:tcPr>
          <w:p w14:paraId="0F93684D" w14:textId="77777777" w:rsidR="00344937" w:rsidRPr="004E3897" w:rsidRDefault="00344937" w:rsidP="00344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328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1504ED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-0.1 (-0.6–1.6)</w:t>
            </w:r>
          </w:p>
        </w:tc>
        <w:tc>
          <w:tcPr>
            <w:tcW w:w="55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6ABF5B" w14:textId="77777777" w:rsidR="00344937" w:rsidRPr="004E3897" w:rsidRDefault="00344937" w:rsidP="00344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</w:p>
        </w:tc>
      </w:tr>
      <w:tr w:rsidR="00344937" w:rsidRPr="00A75C89" w14:paraId="1E0EB6D9" w14:textId="77777777" w:rsidTr="00344937">
        <w:trPr>
          <w:trHeight w:val="290"/>
        </w:trPr>
        <w:tc>
          <w:tcPr>
            <w:tcW w:w="255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AFD6D" w14:textId="77777777" w:rsidR="00344937" w:rsidRPr="004E3897" w:rsidRDefault="00344937" w:rsidP="003449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Family history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5D292300" w14:textId="77777777" w:rsidR="00344937" w:rsidRPr="004E3897" w:rsidRDefault="00344937" w:rsidP="003449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No</w:t>
            </w:r>
          </w:p>
        </w:tc>
        <w:tc>
          <w:tcPr>
            <w:tcW w:w="1418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30A021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9.7 (0.4–85.6)</w:t>
            </w:r>
          </w:p>
        </w:tc>
        <w:tc>
          <w:tcPr>
            <w:tcW w:w="569" w:type="dxa"/>
            <w:vMerge w:val="restart"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7A7BBF64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0.901</w:t>
            </w:r>
          </w:p>
        </w:tc>
        <w:tc>
          <w:tcPr>
            <w:tcW w:w="1257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6A6260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1.5 (-1.1–22.7)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244CF13E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0.877</w:t>
            </w:r>
          </w:p>
        </w:tc>
        <w:tc>
          <w:tcPr>
            <w:tcW w:w="1328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CF8E72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-0.2 (-0.9–2.1)</w:t>
            </w:r>
          </w:p>
        </w:tc>
        <w:tc>
          <w:tcPr>
            <w:tcW w:w="55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88AB9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0.115</w:t>
            </w:r>
          </w:p>
        </w:tc>
      </w:tr>
      <w:tr w:rsidR="00344937" w:rsidRPr="00A75C89" w14:paraId="27BB8566" w14:textId="77777777" w:rsidTr="00344937">
        <w:trPr>
          <w:trHeight w:val="290"/>
        </w:trPr>
        <w:tc>
          <w:tcPr>
            <w:tcW w:w="25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895BEE" w14:textId="77777777" w:rsidR="00344937" w:rsidRPr="004E3897" w:rsidRDefault="00344937" w:rsidP="003449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71987CAB" w14:textId="77777777" w:rsidR="00344937" w:rsidRPr="004E3897" w:rsidRDefault="00344937" w:rsidP="003449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Yes</w:t>
            </w:r>
          </w:p>
        </w:tc>
        <w:tc>
          <w:tcPr>
            <w:tcW w:w="1418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F3A9B4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7.8 (1.9–120.2)</w:t>
            </w:r>
          </w:p>
        </w:tc>
        <w:tc>
          <w:tcPr>
            <w:tcW w:w="569" w:type="dxa"/>
            <w:vMerge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vAlign w:val="center"/>
            <w:hideMark/>
          </w:tcPr>
          <w:p w14:paraId="7BC22259" w14:textId="77777777" w:rsidR="00344937" w:rsidRPr="004E3897" w:rsidRDefault="00344937" w:rsidP="00344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257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ACA6DF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0.5 (-0.4–14.9)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vAlign w:val="center"/>
            <w:hideMark/>
          </w:tcPr>
          <w:p w14:paraId="378A9134" w14:textId="77777777" w:rsidR="00344937" w:rsidRPr="004E3897" w:rsidRDefault="00344937" w:rsidP="00344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328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F149B6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0.1 (-2.8–12.7)</w:t>
            </w:r>
          </w:p>
        </w:tc>
        <w:tc>
          <w:tcPr>
            <w:tcW w:w="55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A5B272" w14:textId="77777777" w:rsidR="00344937" w:rsidRPr="004E3897" w:rsidRDefault="00344937" w:rsidP="00344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</w:p>
        </w:tc>
      </w:tr>
      <w:tr w:rsidR="00344937" w:rsidRPr="00A75C89" w14:paraId="21215A57" w14:textId="77777777" w:rsidTr="00344937">
        <w:trPr>
          <w:trHeight w:val="290"/>
        </w:trPr>
        <w:tc>
          <w:tcPr>
            <w:tcW w:w="255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9668E" w14:textId="77777777" w:rsidR="00344937" w:rsidRPr="004E3897" w:rsidRDefault="00344937" w:rsidP="003449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Hypercholesterolemia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7DE040E1" w14:textId="77777777" w:rsidR="00344937" w:rsidRPr="004E3897" w:rsidRDefault="00344937" w:rsidP="003449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No</w:t>
            </w:r>
          </w:p>
        </w:tc>
        <w:tc>
          <w:tcPr>
            <w:tcW w:w="1418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25FC24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19.5 (1.1–140.3)</w:t>
            </w:r>
          </w:p>
        </w:tc>
        <w:tc>
          <w:tcPr>
            <w:tcW w:w="569" w:type="dxa"/>
            <w:vMerge w:val="restart"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0F46A30F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0.425</w:t>
            </w:r>
          </w:p>
        </w:tc>
        <w:tc>
          <w:tcPr>
            <w:tcW w:w="1257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EA2FD9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1.1 (-0.7–10.3)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6A3A508D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0.766</w:t>
            </w:r>
          </w:p>
        </w:tc>
        <w:tc>
          <w:tcPr>
            <w:tcW w:w="1328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311E51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-0.1 (-0.9–0.9)</w:t>
            </w:r>
          </w:p>
        </w:tc>
        <w:tc>
          <w:tcPr>
            <w:tcW w:w="55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4F540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0.356</w:t>
            </w:r>
          </w:p>
        </w:tc>
      </w:tr>
      <w:tr w:rsidR="00344937" w:rsidRPr="00A75C89" w14:paraId="67417F33" w14:textId="77777777" w:rsidTr="00344937">
        <w:trPr>
          <w:trHeight w:val="290"/>
        </w:trPr>
        <w:tc>
          <w:tcPr>
            <w:tcW w:w="25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937707" w14:textId="77777777" w:rsidR="00344937" w:rsidRPr="004E3897" w:rsidRDefault="00344937" w:rsidP="003449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0F49FC98" w14:textId="77777777" w:rsidR="00344937" w:rsidRPr="004E3897" w:rsidRDefault="00344937" w:rsidP="003449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Yes</w:t>
            </w:r>
          </w:p>
        </w:tc>
        <w:tc>
          <w:tcPr>
            <w:tcW w:w="1418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6C1DC6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8.2 (1.5–54.2)</w:t>
            </w:r>
          </w:p>
        </w:tc>
        <w:tc>
          <w:tcPr>
            <w:tcW w:w="569" w:type="dxa"/>
            <w:vMerge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vAlign w:val="center"/>
            <w:hideMark/>
          </w:tcPr>
          <w:p w14:paraId="62BF0480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257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1C9EF4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0.6 (-0.9–22.7)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vAlign w:val="center"/>
            <w:hideMark/>
          </w:tcPr>
          <w:p w14:paraId="460AEB87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328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FA81AC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0.1 (-2.8–2.3)</w:t>
            </w:r>
          </w:p>
        </w:tc>
        <w:tc>
          <w:tcPr>
            <w:tcW w:w="55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4D5EFA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</w:p>
        </w:tc>
      </w:tr>
      <w:tr w:rsidR="00344937" w:rsidRPr="00A75C89" w14:paraId="286DAB65" w14:textId="77777777" w:rsidTr="00344937">
        <w:trPr>
          <w:trHeight w:val="290"/>
        </w:trPr>
        <w:tc>
          <w:tcPr>
            <w:tcW w:w="255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9B452" w14:textId="77777777" w:rsidR="00344937" w:rsidRPr="004E3897" w:rsidRDefault="00344937" w:rsidP="003449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Hypertension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2D47A41A" w14:textId="77777777" w:rsidR="00344937" w:rsidRPr="004E3897" w:rsidRDefault="00344937" w:rsidP="003449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No</w:t>
            </w:r>
          </w:p>
        </w:tc>
        <w:tc>
          <w:tcPr>
            <w:tcW w:w="1418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6F4C04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4.9 (1.9–120.2)</w:t>
            </w:r>
          </w:p>
        </w:tc>
        <w:tc>
          <w:tcPr>
            <w:tcW w:w="569" w:type="dxa"/>
            <w:vMerge w:val="restart"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38C415BD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0.750</w:t>
            </w:r>
          </w:p>
        </w:tc>
        <w:tc>
          <w:tcPr>
            <w:tcW w:w="1257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82B6CB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0.7 (-1.1–14.9)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12AB805C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0.878</w:t>
            </w:r>
          </w:p>
        </w:tc>
        <w:tc>
          <w:tcPr>
            <w:tcW w:w="1328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681180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-0.1 (-2.8–0.9)</w:t>
            </w:r>
          </w:p>
        </w:tc>
        <w:tc>
          <w:tcPr>
            <w:tcW w:w="55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451AA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0.252</w:t>
            </w:r>
          </w:p>
        </w:tc>
      </w:tr>
      <w:tr w:rsidR="00344937" w:rsidRPr="00A75C89" w14:paraId="3C682CD8" w14:textId="77777777" w:rsidTr="00344937">
        <w:trPr>
          <w:trHeight w:val="290"/>
        </w:trPr>
        <w:tc>
          <w:tcPr>
            <w:tcW w:w="25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5503DB" w14:textId="77777777" w:rsidR="00344937" w:rsidRPr="004E3897" w:rsidRDefault="00344937" w:rsidP="003449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6281AAF1" w14:textId="77777777" w:rsidR="00344937" w:rsidRPr="004E3897" w:rsidRDefault="00344937" w:rsidP="003449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Yes</w:t>
            </w:r>
          </w:p>
        </w:tc>
        <w:tc>
          <w:tcPr>
            <w:tcW w:w="1418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87DD35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9.9 (1.5–54.2)</w:t>
            </w:r>
          </w:p>
        </w:tc>
        <w:tc>
          <w:tcPr>
            <w:tcW w:w="569" w:type="dxa"/>
            <w:vMerge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vAlign w:val="center"/>
            <w:hideMark/>
          </w:tcPr>
          <w:p w14:paraId="2E3E052F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257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59A821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1.3 (-0.6–15.7)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vAlign w:val="center"/>
            <w:hideMark/>
          </w:tcPr>
          <w:p w14:paraId="3693BB7A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328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8C07B8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0.1 (-1.4–2.3)</w:t>
            </w:r>
          </w:p>
        </w:tc>
        <w:tc>
          <w:tcPr>
            <w:tcW w:w="55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10F3DE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</w:p>
        </w:tc>
      </w:tr>
      <w:tr w:rsidR="00344937" w:rsidRPr="00A75C89" w14:paraId="172DA2D9" w14:textId="77777777" w:rsidTr="00344937">
        <w:trPr>
          <w:trHeight w:val="29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D1FDC" w14:textId="77777777" w:rsidR="00344937" w:rsidRPr="004E3897" w:rsidRDefault="00344937" w:rsidP="003449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Watts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580BE6AE" w14:textId="77777777" w:rsidR="00344937" w:rsidRPr="004E3897" w:rsidRDefault="00344937" w:rsidP="003449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9D7E0C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–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vAlign w:val="center"/>
            <w:hideMark/>
          </w:tcPr>
          <w:p w14:paraId="43F96E39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–</w:t>
            </w:r>
          </w:p>
        </w:tc>
        <w:tc>
          <w:tcPr>
            <w:tcW w:w="1257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064EB5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r= -0.26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340652F7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0.078</w:t>
            </w:r>
          </w:p>
        </w:tc>
        <w:tc>
          <w:tcPr>
            <w:tcW w:w="1328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A9A611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–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54E04D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–</w:t>
            </w:r>
          </w:p>
        </w:tc>
      </w:tr>
      <w:tr w:rsidR="00344937" w:rsidRPr="00A75C89" w14:paraId="267BA077" w14:textId="77777777" w:rsidTr="00344937">
        <w:trPr>
          <w:trHeight w:val="29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D0D23" w14:textId="77777777" w:rsidR="00344937" w:rsidRPr="004E3897" w:rsidRDefault="00344937" w:rsidP="003449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Length of test (min.)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717DDB4B" w14:textId="77777777" w:rsidR="00344937" w:rsidRPr="004E3897" w:rsidRDefault="00344937" w:rsidP="003449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52B573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r=0.43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7407B126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0.003</w:t>
            </w:r>
          </w:p>
        </w:tc>
        <w:tc>
          <w:tcPr>
            <w:tcW w:w="1257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23FDBB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r=0.10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0DC9E3C0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0.530</w:t>
            </w:r>
          </w:p>
        </w:tc>
        <w:tc>
          <w:tcPr>
            <w:tcW w:w="1328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32F70C" w14:textId="522FD948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–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C46F9" w14:textId="4D3FF0AB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–</w:t>
            </w:r>
          </w:p>
        </w:tc>
      </w:tr>
      <w:tr w:rsidR="00344937" w:rsidRPr="00A75C89" w14:paraId="45EB41DC" w14:textId="77777777" w:rsidTr="00344937">
        <w:trPr>
          <w:trHeight w:val="290"/>
        </w:trPr>
        <w:tc>
          <w:tcPr>
            <w:tcW w:w="255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7BF2F" w14:textId="77777777" w:rsidR="00344937" w:rsidRPr="004E3897" w:rsidRDefault="00344937" w:rsidP="003449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Atropine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5CFE52A0" w14:textId="77777777" w:rsidR="00344937" w:rsidRPr="004E3897" w:rsidRDefault="00344937" w:rsidP="003449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No</w:t>
            </w:r>
          </w:p>
        </w:tc>
        <w:tc>
          <w:tcPr>
            <w:tcW w:w="1418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B4BB57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5.3 (0.4–45.3)</w:t>
            </w:r>
          </w:p>
        </w:tc>
        <w:tc>
          <w:tcPr>
            <w:tcW w:w="569" w:type="dxa"/>
            <w:vMerge w:val="restart"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6783ABB4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0.001</w:t>
            </w:r>
          </w:p>
        </w:tc>
        <w:tc>
          <w:tcPr>
            <w:tcW w:w="1257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5F13F3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1.1 (-1.1–15.7)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778D18E8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0.782</w:t>
            </w:r>
          </w:p>
        </w:tc>
        <w:tc>
          <w:tcPr>
            <w:tcW w:w="1328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016EFE" w14:textId="2FAB7B2D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–</w:t>
            </w:r>
          </w:p>
        </w:tc>
        <w:tc>
          <w:tcPr>
            <w:tcW w:w="55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C0A14" w14:textId="258E159D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–</w:t>
            </w:r>
          </w:p>
        </w:tc>
      </w:tr>
      <w:tr w:rsidR="00344937" w:rsidRPr="00A75C89" w14:paraId="132EF723" w14:textId="77777777" w:rsidTr="00344937">
        <w:trPr>
          <w:trHeight w:val="290"/>
        </w:trPr>
        <w:tc>
          <w:tcPr>
            <w:tcW w:w="25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4A6F49" w14:textId="77777777" w:rsidR="00344937" w:rsidRPr="004E3897" w:rsidRDefault="00344937" w:rsidP="003449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5B9C2B12" w14:textId="77777777" w:rsidR="00344937" w:rsidRPr="004E3897" w:rsidRDefault="00344937" w:rsidP="003449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Yes</w:t>
            </w:r>
          </w:p>
        </w:tc>
        <w:tc>
          <w:tcPr>
            <w:tcW w:w="1418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2D2C95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40.1 (3.7–160.3)</w:t>
            </w:r>
          </w:p>
        </w:tc>
        <w:tc>
          <w:tcPr>
            <w:tcW w:w="569" w:type="dxa"/>
            <w:vMerge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vAlign w:val="center"/>
            <w:hideMark/>
          </w:tcPr>
          <w:p w14:paraId="0D13F7D8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257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17D749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0.6 (-0.9–22.7)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vAlign w:val="center"/>
            <w:hideMark/>
          </w:tcPr>
          <w:p w14:paraId="77AADFBC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328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635CA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–</w:t>
            </w:r>
          </w:p>
        </w:tc>
        <w:tc>
          <w:tcPr>
            <w:tcW w:w="55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5A8863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</w:p>
        </w:tc>
      </w:tr>
      <w:tr w:rsidR="00344937" w:rsidRPr="00A75C89" w14:paraId="2E4104FC" w14:textId="77777777" w:rsidTr="00344937">
        <w:trPr>
          <w:trHeight w:val="29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BC3E6" w14:textId="77777777" w:rsidR="00344937" w:rsidRPr="004E3897" w:rsidRDefault="00344937" w:rsidP="003449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Atropine (dose)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2326FB4A" w14:textId="77777777" w:rsidR="00344937" w:rsidRPr="004E3897" w:rsidRDefault="00344937" w:rsidP="003449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830A38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r=0.36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232BD2FF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0.310</w:t>
            </w:r>
          </w:p>
        </w:tc>
        <w:tc>
          <w:tcPr>
            <w:tcW w:w="1257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4A5381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r= -0.09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35727805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0.819</w:t>
            </w:r>
          </w:p>
        </w:tc>
        <w:tc>
          <w:tcPr>
            <w:tcW w:w="1328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330D6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–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52D1F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–</w:t>
            </w:r>
          </w:p>
        </w:tc>
      </w:tr>
      <w:tr w:rsidR="00344937" w:rsidRPr="00A75C89" w14:paraId="02BD65B0" w14:textId="77777777" w:rsidTr="00344937">
        <w:trPr>
          <w:trHeight w:val="290"/>
        </w:trPr>
        <w:tc>
          <w:tcPr>
            <w:tcW w:w="255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901CE" w14:textId="77777777" w:rsidR="00344937" w:rsidRPr="004E3897" w:rsidRDefault="00344937" w:rsidP="003449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proofErr w:type="spellStart"/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Sonovue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4A76EF89" w14:textId="77777777" w:rsidR="00344937" w:rsidRPr="004E3897" w:rsidRDefault="00344937" w:rsidP="003449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No</w:t>
            </w:r>
          </w:p>
        </w:tc>
        <w:tc>
          <w:tcPr>
            <w:tcW w:w="1418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D04159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9.7 (1.9–160.3)</w:t>
            </w:r>
          </w:p>
        </w:tc>
        <w:tc>
          <w:tcPr>
            <w:tcW w:w="569" w:type="dxa"/>
            <w:vMerge w:val="restart"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0367C05D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0.897</w:t>
            </w:r>
          </w:p>
        </w:tc>
        <w:tc>
          <w:tcPr>
            <w:tcW w:w="1257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4B58C5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2.4 (0.0–15.7)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6B99651D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0.228</w:t>
            </w:r>
          </w:p>
        </w:tc>
        <w:tc>
          <w:tcPr>
            <w:tcW w:w="1328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C90AC9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-0.1 (-0.8–0.6)</w:t>
            </w:r>
          </w:p>
        </w:tc>
        <w:tc>
          <w:tcPr>
            <w:tcW w:w="55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FA799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0.729</w:t>
            </w:r>
          </w:p>
        </w:tc>
      </w:tr>
      <w:tr w:rsidR="00344937" w:rsidRPr="00A75C89" w14:paraId="121FFA03" w14:textId="77777777" w:rsidTr="00344937">
        <w:trPr>
          <w:trHeight w:val="290"/>
        </w:trPr>
        <w:tc>
          <w:tcPr>
            <w:tcW w:w="25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F2C0E4" w14:textId="77777777" w:rsidR="00344937" w:rsidRPr="004E3897" w:rsidRDefault="00344937" w:rsidP="003449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19DECE43" w14:textId="77777777" w:rsidR="00344937" w:rsidRPr="004E3897" w:rsidRDefault="00344937" w:rsidP="003449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Yes</w:t>
            </w:r>
          </w:p>
        </w:tc>
        <w:tc>
          <w:tcPr>
            <w:tcW w:w="1418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9BAC3F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9.1 (0.4–85.6)</w:t>
            </w:r>
          </w:p>
        </w:tc>
        <w:tc>
          <w:tcPr>
            <w:tcW w:w="569" w:type="dxa"/>
            <w:vMerge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vAlign w:val="center"/>
            <w:hideMark/>
          </w:tcPr>
          <w:p w14:paraId="562BA070" w14:textId="77777777" w:rsidR="00344937" w:rsidRPr="004E3897" w:rsidRDefault="00344937" w:rsidP="00344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257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B6C153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0.7 (-1.1–22.7)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vAlign w:val="center"/>
            <w:hideMark/>
          </w:tcPr>
          <w:p w14:paraId="182388C9" w14:textId="77777777" w:rsidR="00344937" w:rsidRPr="004E3897" w:rsidRDefault="00344937" w:rsidP="00344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328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43559F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-0.1 (-1.4–2.1)</w:t>
            </w:r>
          </w:p>
        </w:tc>
        <w:tc>
          <w:tcPr>
            <w:tcW w:w="55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387CFF" w14:textId="77777777" w:rsidR="00344937" w:rsidRPr="004E3897" w:rsidRDefault="00344937" w:rsidP="003449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</w:p>
        </w:tc>
      </w:tr>
      <w:tr w:rsidR="00344937" w:rsidRPr="00A75C89" w14:paraId="3CCF0B62" w14:textId="77777777" w:rsidTr="00344937">
        <w:trPr>
          <w:trHeight w:val="29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7017B" w14:textId="77777777" w:rsidR="00344937" w:rsidRPr="004E3897" w:rsidRDefault="00344937" w:rsidP="003449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proofErr w:type="spellStart"/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Sonovue</w:t>
            </w:r>
            <w:proofErr w:type="spellEnd"/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 xml:space="preserve"> (ml)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4090C353" w14:textId="77777777" w:rsidR="00344937" w:rsidRPr="004E3897" w:rsidRDefault="00344937" w:rsidP="003449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22BEF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r= -0.06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447C2F10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0.739</w:t>
            </w:r>
          </w:p>
        </w:tc>
        <w:tc>
          <w:tcPr>
            <w:tcW w:w="1257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265E57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r= -0.09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39FE0E2A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0.604</w:t>
            </w:r>
          </w:p>
        </w:tc>
        <w:tc>
          <w:tcPr>
            <w:tcW w:w="1328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724416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r= -0.04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AF03C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0.817</w:t>
            </w:r>
          </w:p>
        </w:tc>
      </w:tr>
      <w:tr w:rsidR="00344937" w:rsidRPr="00A75C89" w14:paraId="21018731" w14:textId="77777777" w:rsidTr="00344937">
        <w:trPr>
          <w:trHeight w:val="29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4836B" w14:textId="06139BA7" w:rsidR="00344937" w:rsidRPr="004E3897" w:rsidRDefault="00DD4597" w:rsidP="003449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 xml:space="preserve">Systolic blood pressure </w:t>
            </w:r>
            <w:r w:rsidR="00344937"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(max)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58629163" w14:textId="77777777" w:rsidR="00344937" w:rsidRPr="004E3897" w:rsidRDefault="00344937" w:rsidP="003449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418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7063FF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r=0.09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6AB91017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0.556</w:t>
            </w:r>
          </w:p>
        </w:tc>
        <w:tc>
          <w:tcPr>
            <w:tcW w:w="1257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AB361E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r=0.08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3B480F17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0.584</w:t>
            </w:r>
          </w:p>
        </w:tc>
        <w:tc>
          <w:tcPr>
            <w:tcW w:w="1328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77B84D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r=0.17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63EBC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0.264</w:t>
            </w:r>
          </w:p>
        </w:tc>
      </w:tr>
      <w:tr w:rsidR="00344937" w:rsidRPr="00A75C89" w14:paraId="69CBA9C1" w14:textId="77777777" w:rsidTr="00344937">
        <w:trPr>
          <w:trHeight w:val="29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C34EC" w14:textId="278E90F1" w:rsidR="00344937" w:rsidRPr="004E3897" w:rsidRDefault="00DD4597" w:rsidP="003449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Heart rate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33771E92" w14:textId="77777777" w:rsidR="00344937" w:rsidRPr="004E3897" w:rsidRDefault="00344937" w:rsidP="003449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CA2E6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r=0.09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5A6245EB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0.563</w:t>
            </w:r>
          </w:p>
        </w:tc>
        <w:tc>
          <w:tcPr>
            <w:tcW w:w="1257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2125A9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r= -0.24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1DAE7D58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0.104</w:t>
            </w:r>
          </w:p>
        </w:tc>
        <w:tc>
          <w:tcPr>
            <w:tcW w:w="1328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0B4E3E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r=0.18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57FFC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0.241</w:t>
            </w:r>
          </w:p>
        </w:tc>
      </w:tr>
      <w:tr w:rsidR="00344937" w:rsidRPr="00A75C89" w14:paraId="0359139E" w14:textId="77777777" w:rsidTr="00344937">
        <w:trPr>
          <w:trHeight w:val="290"/>
        </w:trPr>
        <w:tc>
          <w:tcPr>
            <w:tcW w:w="3286" w:type="dxa"/>
            <w:gridSpan w:val="2"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453C4EB1" w14:textId="65D048E9" w:rsidR="00344937" w:rsidRPr="004E3897" w:rsidRDefault="00344937" w:rsidP="003449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 xml:space="preserve">Dual product </w:t>
            </w:r>
          </w:p>
        </w:tc>
        <w:tc>
          <w:tcPr>
            <w:tcW w:w="1418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A3C6A0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r=0.04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6707B84C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0.815</w:t>
            </w:r>
          </w:p>
        </w:tc>
        <w:tc>
          <w:tcPr>
            <w:tcW w:w="1257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362316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r=0.01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6DECD6E9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0.970</w:t>
            </w:r>
          </w:p>
        </w:tc>
        <w:tc>
          <w:tcPr>
            <w:tcW w:w="1328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FD9345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r=0.25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783D3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0.112</w:t>
            </w:r>
          </w:p>
        </w:tc>
      </w:tr>
      <w:tr w:rsidR="00344937" w:rsidRPr="00A75C89" w14:paraId="739D5024" w14:textId="77777777" w:rsidTr="00344937">
        <w:trPr>
          <w:trHeight w:val="29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23F56" w14:textId="77777777" w:rsidR="00344937" w:rsidRPr="004E3897" w:rsidRDefault="00344937" w:rsidP="003449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Creatinine (</w:t>
            </w:r>
            <w:proofErr w:type="spellStart"/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μmol</w:t>
            </w:r>
            <w:proofErr w:type="spellEnd"/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/l)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6D547CCA" w14:textId="77777777" w:rsidR="00344937" w:rsidRPr="004E3897" w:rsidRDefault="00344937" w:rsidP="003449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443436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r=0.14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1C93EBF0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0.366</w:t>
            </w:r>
          </w:p>
        </w:tc>
        <w:tc>
          <w:tcPr>
            <w:tcW w:w="1257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CF1460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r= -0.32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304D9DF0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0.028</w:t>
            </w:r>
          </w:p>
        </w:tc>
        <w:tc>
          <w:tcPr>
            <w:tcW w:w="1328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B0CBCB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r= -0.43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6E8CA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0.004</w:t>
            </w:r>
          </w:p>
        </w:tc>
      </w:tr>
      <w:tr w:rsidR="00344937" w:rsidRPr="00A75C89" w14:paraId="0F38AB3C" w14:textId="77777777" w:rsidTr="00344937">
        <w:trPr>
          <w:trHeight w:val="300"/>
        </w:trPr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186F35" w14:textId="77777777" w:rsidR="00344937" w:rsidRPr="004E3897" w:rsidRDefault="00344937" w:rsidP="003449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eGFR (ml/min/1,73 m</w:t>
            </w:r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vertAlign w:val="superscript"/>
                <w:lang w:val="en-GB"/>
              </w:rPr>
              <w:t>2</w:t>
            </w:r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)</w:t>
            </w:r>
          </w:p>
        </w:tc>
        <w:tc>
          <w:tcPr>
            <w:tcW w:w="734" w:type="dxa"/>
            <w:tcBorders>
              <w:top w:val="nil"/>
              <w:left w:val="nil"/>
              <w:bottom w:val="single" w:sz="12" w:space="0" w:color="auto"/>
              <w:righ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456F4774" w14:textId="77777777" w:rsidR="00344937" w:rsidRPr="004E3897" w:rsidRDefault="00344937" w:rsidP="003449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12" w:space="0" w:color="FFFFFF" w:themeColor="background1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59150914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r=0.10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12" w:space="0" w:color="auto"/>
              <w:righ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170A193D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0.514</w:t>
            </w:r>
          </w:p>
        </w:tc>
        <w:tc>
          <w:tcPr>
            <w:tcW w:w="1257" w:type="dxa"/>
            <w:tcBorders>
              <w:top w:val="nil"/>
              <w:left w:val="single" w:sz="12" w:space="0" w:color="FFFFFF" w:themeColor="background1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7976EBE2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r= -0.18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1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62443C2E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0.243</w:t>
            </w:r>
          </w:p>
        </w:tc>
        <w:tc>
          <w:tcPr>
            <w:tcW w:w="1328" w:type="dxa"/>
            <w:tcBorders>
              <w:top w:val="nil"/>
              <w:left w:val="single" w:sz="12" w:space="0" w:color="FFFFFF" w:themeColor="background1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6EC58CF2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r=0.26</w:t>
            </w:r>
          </w:p>
        </w:tc>
        <w:tc>
          <w:tcPr>
            <w:tcW w:w="55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BD10C2" w14:textId="77777777" w:rsidR="00344937" w:rsidRPr="004E3897" w:rsidRDefault="00344937" w:rsidP="003449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4E389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0.092</w:t>
            </w:r>
          </w:p>
        </w:tc>
      </w:tr>
    </w:tbl>
    <w:p w14:paraId="40686F94" w14:textId="77777777" w:rsidR="00344937" w:rsidRDefault="00344937" w:rsidP="00344937">
      <w:pPr>
        <w:spacing w:before="60" w:after="0" w:line="240" w:lineRule="auto"/>
        <w:rPr>
          <w:b/>
          <w:bCs/>
          <w:sz w:val="18"/>
          <w:szCs w:val="18"/>
          <w:vertAlign w:val="superscript"/>
          <w:lang w:val="en-GB"/>
        </w:rPr>
      </w:pPr>
    </w:p>
    <w:p w14:paraId="27B43427" w14:textId="77777777" w:rsidR="00344937" w:rsidRPr="00344937" w:rsidRDefault="00344937" w:rsidP="00344937">
      <w:pPr>
        <w:rPr>
          <w:sz w:val="18"/>
          <w:szCs w:val="18"/>
          <w:lang w:val="en-GB"/>
        </w:rPr>
      </w:pPr>
    </w:p>
    <w:p w14:paraId="3921F38A" w14:textId="77777777" w:rsidR="00344937" w:rsidRPr="00344937" w:rsidRDefault="00344937" w:rsidP="00344937">
      <w:pPr>
        <w:rPr>
          <w:sz w:val="18"/>
          <w:szCs w:val="18"/>
          <w:lang w:val="en-GB"/>
        </w:rPr>
      </w:pPr>
    </w:p>
    <w:p w14:paraId="29AF95AC" w14:textId="77777777" w:rsidR="00344937" w:rsidRPr="00344937" w:rsidRDefault="00344937" w:rsidP="00344937">
      <w:pPr>
        <w:rPr>
          <w:sz w:val="18"/>
          <w:szCs w:val="18"/>
          <w:lang w:val="en-GB"/>
        </w:rPr>
      </w:pPr>
    </w:p>
    <w:p w14:paraId="3A70C251" w14:textId="77777777" w:rsidR="00344937" w:rsidRPr="00344937" w:rsidRDefault="00344937" w:rsidP="00344937">
      <w:pPr>
        <w:rPr>
          <w:sz w:val="18"/>
          <w:szCs w:val="18"/>
          <w:lang w:val="en-GB"/>
        </w:rPr>
      </w:pPr>
    </w:p>
    <w:p w14:paraId="07D764C0" w14:textId="77777777" w:rsidR="00344937" w:rsidRPr="00344937" w:rsidRDefault="00344937" w:rsidP="00344937">
      <w:pPr>
        <w:rPr>
          <w:sz w:val="18"/>
          <w:szCs w:val="18"/>
          <w:lang w:val="en-GB"/>
        </w:rPr>
      </w:pPr>
    </w:p>
    <w:p w14:paraId="6AB1D45E" w14:textId="77777777" w:rsidR="00344937" w:rsidRPr="00344937" w:rsidRDefault="00344937" w:rsidP="00344937">
      <w:pPr>
        <w:rPr>
          <w:sz w:val="18"/>
          <w:szCs w:val="18"/>
          <w:lang w:val="en-GB"/>
        </w:rPr>
      </w:pPr>
    </w:p>
    <w:p w14:paraId="3395492A" w14:textId="77777777" w:rsidR="00344937" w:rsidRPr="00344937" w:rsidRDefault="00344937" w:rsidP="00344937">
      <w:pPr>
        <w:rPr>
          <w:sz w:val="18"/>
          <w:szCs w:val="18"/>
          <w:lang w:val="en-GB"/>
        </w:rPr>
      </w:pPr>
    </w:p>
    <w:p w14:paraId="728DC191" w14:textId="77777777" w:rsidR="00344937" w:rsidRPr="00344937" w:rsidRDefault="00344937" w:rsidP="00344937">
      <w:pPr>
        <w:rPr>
          <w:sz w:val="18"/>
          <w:szCs w:val="18"/>
          <w:lang w:val="en-GB"/>
        </w:rPr>
      </w:pPr>
    </w:p>
    <w:p w14:paraId="3579B84D" w14:textId="77777777" w:rsidR="00344937" w:rsidRDefault="00344937" w:rsidP="00344937">
      <w:pPr>
        <w:spacing w:before="60" w:after="0" w:line="240" w:lineRule="auto"/>
        <w:rPr>
          <w:b/>
          <w:bCs/>
          <w:sz w:val="18"/>
          <w:szCs w:val="18"/>
          <w:vertAlign w:val="superscript"/>
          <w:lang w:val="en-GB"/>
        </w:rPr>
      </w:pPr>
    </w:p>
    <w:p w14:paraId="333D4B12" w14:textId="77777777" w:rsidR="00344937" w:rsidRDefault="00344937" w:rsidP="00344937">
      <w:pPr>
        <w:spacing w:before="60" w:after="0" w:line="240" w:lineRule="auto"/>
        <w:rPr>
          <w:b/>
          <w:bCs/>
          <w:sz w:val="18"/>
          <w:szCs w:val="18"/>
          <w:vertAlign w:val="superscript"/>
          <w:lang w:val="en-GB"/>
        </w:rPr>
      </w:pPr>
    </w:p>
    <w:p w14:paraId="3DFCCB27" w14:textId="77777777" w:rsidR="00344937" w:rsidRDefault="00344937" w:rsidP="00DD4597">
      <w:pPr>
        <w:spacing w:before="60" w:after="0" w:line="240" w:lineRule="auto"/>
        <w:ind w:firstLine="708"/>
        <w:rPr>
          <w:sz w:val="18"/>
          <w:szCs w:val="18"/>
          <w:lang w:val="en-GB"/>
        </w:rPr>
      </w:pPr>
      <w:r>
        <w:rPr>
          <w:b/>
          <w:bCs/>
          <w:sz w:val="18"/>
          <w:szCs w:val="18"/>
          <w:vertAlign w:val="superscript"/>
          <w:lang w:val="en-GB"/>
        </w:rPr>
        <w:br w:type="textWrapping" w:clear="all"/>
      </w:r>
      <w:r w:rsidRPr="00A75C89">
        <w:rPr>
          <w:b/>
          <w:bCs/>
          <w:sz w:val="18"/>
          <w:szCs w:val="18"/>
          <w:vertAlign w:val="superscript"/>
          <w:lang w:val="en-GB"/>
        </w:rPr>
        <w:t>1</w:t>
      </w:r>
      <w:r w:rsidRPr="00A75C89">
        <w:rPr>
          <w:sz w:val="18"/>
          <w:szCs w:val="18"/>
          <w:lang w:val="en-GB"/>
        </w:rPr>
        <w:t xml:space="preserve"> Spearman correlation coefficient (r) with change of </w:t>
      </w:r>
      <w:proofErr w:type="spellStart"/>
      <w:r>
        <w:rPr>
          <w:sz w:val="18"/>
          <w:szCs w:val="18"/>
          <w:lang w:val="en-GB"/>
        </w:rPr>
        <w:t>hs</w:t>
      </w:r>
      <w:r w:rsidRPr="00A75C89">
        <w:rPr>
          <w:sz w:val="18"/>
          <w:szCs w:val="18"/>
          <w:lang w:val="en-GB"/>
        </w:rPr>
        <w:t>TnT</w:t>
      </w:r>
      <w:proofErr w:type="spellEnd"/>
      <w:r w:rsidRPr="00A75C89">
        <w:rPr>
          <w:sz w:val="18"/>
          <w:szCs w:val="18"/>
          <w:lang w:val="en-GB"/>
        </w:rPr>
        <w:t xml:space="preserve"> at baseline and 180 minutes in case of continuous variables and median </w:t>
      </w:r>
      <w:r w:rsidRPr="00A75C89">
        <w:rPr>
          <w:rFonts w:ascii="Calibri" w:eastAsia="Times New Roman" w:hAnsi="Calibri" w:cs="Calibri"/>
          <w:color w:val="000000"/>
          <w:sz w:val="18"/>
          <w:szCs w:val="18"/>
          <w:lang w:val="en-GB"/>
        </w:rPr>
        <w:t>(5th–95th percentile)</w:t>
      </w:r>
      <w:r w:rsidRPr="00A75C89">
        <w:rPr>
          <w:sz w:val="18"/>
          <w:szCs w:val="18"/>
          <w:lang w:val="en-GB"/>
        </w:rPr>
        <w:t xml:space="preserve"> in case of categorical variables. </w:t>
      </w:r>
      <w:r w:rsidRPr="00A75C89">
        <w:rPr>
          <w:b/>
          <w:bCs/>
          <w:sz w:val="18"/>
          <w:szCs w:val="18"/>
          <w:vertAlign w:val="superscript"/>
          <w:lang w:val="en-GB"/>
        </w:rPr>
        <w:t>2</w:t>
      </w:r>
      <w:r w:rsidRPr="00A75C89">
        <w:rPr>
          <w:sz w:val="18"/>
          <w:szCs w:val="18"/>
          <w:vertAlign w:val="superscript"/>
          <w:lang w:val="en-GB"/>
        </w:rPr>
        <w:t xml:space="preserve"> </w:t>
      </w:r>
      <w:r w:rsidRPr="00A75C89">
        <w:rPr>
          <w:sz w:val="18"/>
          <w:szCs w:val="18"/>
          <w:lang w:val="en-GB"/>
        </w:rPr>
        <w:t>P-value associated with Spearman correlation coefficient or Mann-Whitney U test.</w:t>
      </w:r>
    </w:p>
    <w:p w14:paraId="0B20E667" w14:textId="21F0EF8B" w:rsidR="00DD4597" w:rsidRPr="00A75C89" w:rsidRDefault="00DD4597" w:rsidP="00DD4597">
      <w:pPr>
        <w:spacing w:before="60" w:after="0" w:line="240" w:lineRule="auto"/>
        <w:rPr>
          <w:sz w:val="18"/>
          <w:szCs w:val="18"/>
          <w:lang w:val="en-GB"/>
        </w:rPr>
        <w:sectPr w:rsidR="00DD4597" w:rsidRPr="00A75C89" w:rsidSect="00344937">
          <w:pgSz w:w="15840" w:h="12240" w:orient="landscape"/>
          <w:pgMar w:top="1417" w:right="1417" w:bottom="1417" w:left="1417" w:header="708" w:footer="708" w:gutter="0"/>
          <w:cols w:space="708"/>
          <w:docGrid w:linePitch="360"/>
        </w:sectPr>
      </w:pPr>
      <w:proofErr w:type="spellStart"/>
      <w:r>
        <w:rPr>
          <w:sz w:val="18"/>
          <w:szCs w:val="18"/>
          <w:lang w:val="en-GB"/>
        </w:rPr>
        <w:t>sBP</w:t>
      </w:r>
      <w:proofErr w:type="spellEnd"/>
      <w:r>
        <w:rPr>
          <w:sz w:val="18"/>
          <w:szCs w:val="18"/>
          <w:lang w:val="en-GB"/>
        </w:rPr>
        <w:t>-systolic blood pressure, dual product = systolic blood pressure x heart rate, eGFR-estimated glomerular filtration rate</w:t>
      </w:r>
    </w:p>
    <w:p w14:paraId="30A26742" w14:textId="1EE649A8" w:rsidR="00991CF7" w:rsidRDefault="00991CF7" w:rsidP="00991CF7">
      <w:pPr>
        <w:pStyle w:val="PlainText"/>
        <w:spacing w:before="120" w:after="120"/>
        <w:rPr>
          <w:sz w:val="18"/>
          <w:szCs w:val="18"/>
          <w:lang w:val="en-GB"/>
        </w:rPr>
      </w:pPr>
      <w:proofErr w:type="gramStart"/>
      <w:r>
        <w:rPr>
          <w:b/>
          <w:sz w:val="18"/>
          <w:szCs w:val="18"/>
          <w:lang w:val="en-GB"/>
        </w:rPr>
        <w:lastRenderedPageBreak/>
        <w:t xml:space="preserve">Table </w:t>
      </w:r>
      <w:r w:rsidR="00882DE5">
        <w:rPr>
          <w:b/>
          <w:sz w:val="18"/>
          <w:szCs w:val="18"/>
          <w:lang w:val="en-GB"/>
        </w:rPr>
        <w:t>4</w:t>
      </w:r>
      <w:r w:rsidR="006C0C1A">
        <w:rPr>
          <w:b/>
          <w:sz w:val="18"/>
          <w:szCs w:val="18"/>
          <w:lang w:val="en-GB"/>
        </w:rPr>
        <w:t>.</w:t>
      </w:r>
      <w:proofErr w:type="gramEnd"/>
      <w:r>
        <w:rPr>
          <w:sz w:val="18"/>
          <w:szCs w:val="18"/>
          <w:lang w:val="en-GB"/>
        </w:rPr>
        <w:t xml:space="preserve"> Identification of outliers in change of </w:t>
      </w:r>
      <w:proofErr w:type="spellStart"/>
      <w:r>
        <w:rPr>
          <w:sz w:val="18"/>
          <w:szCs w:val="18"/>
          <w:lang w:val="en-GB"/>
        </w:rPr>
        <w:t>hsTnT</w:t>
      </w:r>
      <w:proofErr w:type="spellEnd"/>
      <w:r>
        <w:rPr>
          <w:sz w:val="18"/>
          <w:szCs w:val="18"/>
          <w:lang w:val="en-GB"/>
        </w:rPr>
        <w:t xml:space="preserve"> in 180 min.</w:t>
      </w:r>
    </w:p>
    <w:tbl>
      <w:tblPr>
        <w:tblStyle w:val="TableNormal1"/>
        <w:tblW w:w="4160" w:type="dxa"/>
        <w:tblInd w:w="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0"/>
        <w:gridCol w:w="960"/>
        <w:gridCol w:w="960"/>
        <w:gridCol w:w="960"/>
      </w:tblGrid>
      <w:tr w:rsidR="00991CF7" w14:paraId="7F1114D0" w14:textId="77777777" w:rsidTr="00FF651B">
        <w:trPr>
          <w:trHeight w:val="283"/>
        </w:trPr>
        <w:tc>
          <w:tcPr>
            <w:tcW w:w="128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6160163B" w14:textId="77777777" w:rsidR="00991CF7" w:rsidRDefault="00991CF7" w:rsidP="00FF651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 w:eastAsia="en-US"/>
              </w:rPr>
              <w:t>Procedure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3E41CBAC" w14:textId="77777777" w:rsidR="00991CF7" w:rsidRDefault="00991CF7" w:rsidP="00FF65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 w:eastAsia="en-US"/>
              </w:rPr>
              <w:t>Low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vertAlign w:val="superscript"/>
                <w:lang w:val="en-GB" w:eastAsia="en-US"/>
              </w:rPr>
              <w:t>1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7D2F5115" w14:textId="77777777" w:rsidR="00991CF7" w:rsidRDefault="00991CF7" w:rsidP="00FF65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 w:eastAsia="en-US"/>
              </w:rPr>
              <w:t>Normal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1B469D66" w14:textId="77777777" w:rsidR="00991CF7" w:rsidRDefault="00991CF7" w:rsidP="00FF65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 w:eastAsia="en-US"/>
              </w:rPr>
              <w:t>High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vertAlign w:val="superscript"/>
                <w:lang w:val="en-GB" w:eastAsia="en-US"/>
              </w:rPr>
              <w:t>2</w:t>
            </w:r>
          </w:p>
        </w:tc>
      </w:tr>
      <w:tr w:rsidR="00991CF7" w14:paraId="02B3E53C" w14:textId="77777777" w:rsidTr="00FF651B">
        <w:trPr>
          <w:trHeight w:val="283"/>
        </w:trPr>
        <w:tc>
          <w:tcPr>
            <w:tcW w:w="1280" w:type="dxa"/>
            <w:vAlign w:val="center"/>
            <w:hideMark/>
          </w:tcPr>
          <w:p w14:paraId="4D5869B2" w14:textId="77777777" w:rsidR="00991CF7" w:rsidRDefault="00991CF7" w:rsidP="00FF65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US"/>
              </w:rPr>
              <w:t>DSE</w:t>
            </w:r>
          </w:p>
        </w:tc>
        <w:tc>
          <w:tcPr>
            <w:tcW w:w="960" w:type="dxa"/>
            <w:noWrap/>
            <w:vAlign w:val="center"/>
            <w:hideMark/>
          </w:tcPr>
          <w:p w14:paraId="53DBAE80" w14:textId="77777777" w:rsidR="00991CF7" w:rsidRDefault="00991CF7" w:rsidP="00FF65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US"/>
              </w:rPr>
              <w:t>0</w:t>
            </w:r>
          </w:p>
        </w:tc>
        <w:tc>
          <w:tcPr>
            <w:tcW w:w="960" w:type="dxa"/>
            <w:noWrap/>
            <w:vAlign w:val="center"/>
            <w:hideMark/>
          </w:tcPr>
          <w:p w14:paraId="2DC2405D" w14:textId="77777777" w:rsidR="00991CF7" w:rsidRDefault="00991CF7" w:rsidP="00FF65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US"/>
              </w:rPr>
              <w:t>30</w:t>
            </w:r>
          </w:p>
        </w:tc>
        <w:tc>
          <w:tcPr>
            <w:tcW w:w="960" w:type="dxa"/>
            <w:noWrap/>
            <w:vAlign w:val="center"/>
            <w:hideMark/>
          </w:tcPr>
          <w:p w14:paraId="102BFDCA" w14:textId="77777777" w:rsidR="00991CF7" w:rsidRDefault="00991CF7" w:rsidP="00FF65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US"/>
              </w:rPr>
              <w:t>16</w:t>
            </w:r>
          </w:p>
        </w:tc>
      </w:tr>
      <w:tr w:rsidR="00991CF7" w14:paraId="4FB45CF9" w14:textId="77777777" w:rsidTr="00FF651B">
        <w:trPr>
          <w:trHeight w:val="283"/>
        </w:trPr>
        <w:tc>
          <w:tcPr>
            <w:tcW w:w="1280" w:type="dxa"/>
            <w:vAlign w:val="center"/>
            <w:hideMark/>
          </w:tcPr>
          <w:p w14:paraId="4A6DE0C6" w14:textId="77777777" w:rsidR="00991CF7" w:rsidRDefault="00991CF7" w:rsidP="00FF65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US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US"/>
              </w:rPr>
              <w:t>ExSE</w:t>
            </w:r>
            <w:proofErr w:type="spellEnd"/>
          </w:p>
        </w:tc>
        <w:tc>
          <w:tcPr>
            <w:tcW w:w="960" w:type="dxa"/>
            <w:noWrap/>
            <w:vAlign w:val="center"/>
            <w:hideMark/>
          </w:tcPr>
          <w:p w14:paraId="7454EBB0" w14:textId="77777777" w:rsidR="00991CF7" w:rsidRDefault="00991CF7" w:rsidP="00FF65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US"/>
              </w:rPr>
              <w:t>0</w:t>
            </w:r>
          </w:p>
        </w:tc>
        <w:tc>
          <w:tcPr>
            <w:tcW w:w="960" w:type="dxa"/>
            <w:noWrap/>
            <w:vAlign w:val="center"/>
            <w:hideMark/>
          </w:tcPr>
          <w:p w14:paraId="78E2B505" w14:textId="77777777" w:rsidR="00991CF7" w:rsidRDefault="00991CF7" w:rsidP="00FF65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US"/>
              </w:rPr>
              <w:t>44</w:t>
            </w:r>
          </w:p>
        </w:tc>
        <w:tc>
          <w:tcPr>
            <w:tcW w:w="960" w:type="dxa"/>
            <w:noWrap/>
            <w:vAlign w:val="center"/>
            <w:hideMark/>
          </w:tcPr>
          <w:p w14:paraId="2C478B36" w14:textId="77777777" w:rsidR="00991CF7" w:rsidRDefault="00991CF7" w:rsidP="00FF65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US"/>
              </w:rPr>
              <w:t>2</w:t>
            </w:r>
          </w:p>
        </w:tc>
      </w:tr>
      <w:tr w:rsidR="00991CF7" w14:paraId="46A809A5" w14:textId="77777777" w:rsidTr="00FF651B">
        <w:trPr>
          <w:trHeight w:val="283"/>
        </w:trPr>
        <w:tc>
          <w:tcPr>
            <w:tcW w:w="128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555FABCD" w14:textId="77777777" w:rsidR="00991CF7" w:rsidRDefault="00991CF7" w:rsidP="00FF65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US"/>
              </w:rPr>
              <w:t>DIP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524EAE2A" w14:textId="77777777" w:rsidR="00991CF7" w:rsidRDefault="00991CF7" w:rsidP="00FF65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2F7C612B" w14:textId="77777777" w:rsidR="00991CF7" w:rsidRDefault="00991CF7" w:rsidP="00FF65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US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51A87547" w14:textId="77777777" w:rsidR="00991CF7" w:rsidRDefault="00991CF7" w:rsidP="00FF65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US"/>
              </w:rPr>
              <w:t>0</w:t>
            </w:r>
          </w:p>
        </w:tc>
      </w:tr>
    </w:tbl>
    <w:p w14:paraId="3786EB83" w14:textId="77777777" w:rsidR="00991CF7" w:rsidRDefault="00991CF7" w:rsidP="00991CF7">
      <w:pPr>
        <w:pStyle w:val="PlainText"/>
        <w:tabs>
          <w:tab w:val="left" w:pos="2379"/>
        </w:tabs>
        <w:spacing w:before="60"/>
        <w:rPr>
          <w:sz w:val="18"/>
          <w:szCs w:val="18"/>
          <w:lang w:val="en-US"/>
        </w:rPr>
      </w:pPr>
      <w:r>
        <w:rPr>
          <w:sz w:val="18"/>
          <w:szCs w:val="18"/>
          <w:vertAlign w:val="superscript"/>
          <w:lang w:val="en-GB"/>
        </w:rPr>
        <w:t>1</w:t>
      </w:r>
      <w:r>
        <w:rPr>
          <w:sz w:val="18"/>
          <w:szCs w:val="18"/>
          <w:lang w:val="en-GB"/>
        </w:rPr>
        <w:t xml:space="preserve"> </w:t>
      </w:r>
      <w:r>
        <w:rPr>
          <w:sz w:val="18"/>
          <w:szCs w:val="18"/>
          <w:lang w:val="en-US"/>
        </w:rPr>
        <w:t xml:space="preserve">Change in </w:t>
      </w:r>
      <w:proofErr w:type="spellStart"/>
      <w:r>
        <w:rPr>
          <w:sz w:val="18"/>
          <w:szCs w:val="18"/>
          <w:lang w:val="en-US"/>
        </w:rPr>
        <w:t>hsTnT</w:t>
      </w:r>
      <w:proofErr w:type="spellEnd"/>
      <w:r>
        <w:rPr>
          <w:sz w:val="18"/>
          <w:szCs w:val="18"/>
          <w:lang w:val="en-US"/>
        </w:rPr>
        <w:t xml:space="preserve"> lower than: 25th percentile - 1.5 * IQR.</w:t>
      </w:r>
    </w:p>
    <w:p w14:paraId="44D24D3C" w14:textId="26515A68" w:rsidR="002A2B29" w:rsidRDefault="00991CF7" w:rsidP="006C0C1A">
      <w:pPr>
        <w:pStyle w:val="PlainText"/>
        <w:tabs>
          <w:tab w:val="left" w:pos="2379"/>
        </w:tabs>
        <w:rPr>
          <w:sz w:val="18"/>
          <w:szCs w:val="18"/>
          <w:lang w:val="en-US"/>
        </w:rPr>
      </w:pPr>
      <w:r>
        <w:rPr>
          <w:sz w:val="18"/>
          <w:szCs w:val="18"/>
          <w:vertAlign w:val="superscript"/>
          <w:lang w:val="en-GB"/>
        </w:rPr>
        <w:t>2</w:t>
      </w:r>
      <w:r>
        <w:rPr>
          <w:sz w:val="18"/>
          <w:szCs w:val="18"/>
          <w:lang w:val="en-GB"/>
        </w:rPr>
        <w:t xml:space="preserve"> </w:t>
      </w:r>
      <w:r>
        <w:rPr>
          <w:sz w:val="18"/>
          <w:szCs w:val="18"/>
          <w:lang w:val="en-US"/>
        </w:rPr>
        <w:t xml:space="preserve">Change in </w:t>
      </w:r>
      <w:proofErr w:type="spellStart"/>
      <w:r>
        <w:rPr>
          <w:sz w:val="18"/>
          <w:szCs w:val="18"/>
          <w:lang w:val="en-US"/>
        </w:rPr>
        <w:t>hsTnT</w:t>
      </w:r>
      <w:proofErr w:type="spellEnd"/>
      <w:r>
        <w:rPr>
          <w:sz w:val="18"/>
          <w:szCs w:val="18"/>
          <w:lang w:val="en-US"/>
        </w:rPr>
        <w:t xml:space="preserve"> higher than: 75th percentile + 1.5 * IQR.</w:t>
      </w:r>
    </w:p>
    <w:p w14:paraId="1A0614E3" w14:textId="1CB05A07" w:rsidR="00625769" w:rsidRDefault="00625769" w:rsidP="006C0C1A">
      <w:pPr>
        <w:pStyle w:val="PlainText"/>
        <w:tabs>
          <w:tab w:val="left" w:pos="2379"/>
        </w:tabs>
        <w:rPr>
          <w:sz w:val="18"/>
          <w:szCs w:val="18"/>
          <w:lang w:val="en-US"/>
        </w:rPr>
      </w:pPr>
    </w:p>
    <w:p w14:paraId="5A1B887A" w14:textId="63FA470C" w:rsidR="00CA799E" w:rsidRDefault="0060601D" w:rsidP="00CA799E">
      <w:pPr>
        <w:pStyle w:val="PlainText"/>
        <w:spacing w:before="120" w:after="120"/>
        <w:rPr>
          <w:bCs/>
          <w:sz w:val="20"/>
          <w:szCs w:val="20"/>
          <w:lang w:val="en-GB"/>
        </w:rPr>
      </w:pPr>
      <w:proofErr w:type="gramStart"/>
      <w:r>
        <w:rPr>
          <w:b/>
          <w:sz w:val="20"/>
          <w:szCs w:val="20"/>
          <w:lang w:val="en-GB"/>
        </w:rPr>
        <w:t>Table 5.</w:t>
      </w:r>
      <w:proofErr w:type="gramEnd"/>
      <w:r w:rsidR="00CA799E" w:rsidRPr="00B30CF9">
        <w:rPr>
          <w:b/>
          <w:sz w:val="20"/>
          <w:szCs w:val="20"/>
          <w:lang w:val="en-GB"/>
        </w:rPr>
        <w:t xml:space="preserve"> </w:t>
      </w:r>
      <w:r w:rsidR="00CA799E">
        <w:rPr>
          <w:bCs/>
          <w:sz w:val="20"/>
          <w:szCs w:val="20"/>
          <w:lang w:val="en-GB"/>
        </w:rPr>
        <w:t>Correlation</w:t>
      </w:r>
      <w:r w:rsidR="00CA799E" w:rsidRPr="00B30CF9">
        <w:rPr>
          <w:bCs/>
          <w:sz w:val="20"/>
          <w:szCs w:val="20"/>
          <w:lang w:val="en-GB"/>
        </w:rPr>
        <w:t xml:space="preserve"> of number of risk factors with change</w:t>
      </w:r>
      <w:r w:rsidR="00CA799E">
        <w:rPr>
          <w:bCs/>
          <w:sz w:val="20"/>
          <w:szCs w:val="20"/>
          <w:lang w:val="en-GB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CA799E" w:rsidRPr="00B30CF9">
        <w:rPr>
          <w:bCs/>
          <w:sz w:val="20"/>
          <w:szCs w:val="20"/>
          <w:lang w:val="en-GB"/>
        </w:rPr>
        <w:t xml:space="preserve"> of </w:t>
      </w:r>
      <w:proofErr w:type="spellStart"/>
      <w:r w:rsidR="00CA799E">
        <w:rPr>
          <w:bCs/>
          <w:sz w:val="20"/>
          <w:szCs w:val="20"/>
          <w:lang w:val="en-GB"/>
        </w:rPr>
        <w:t>hs</w:t>
      </w:r>
      <w:r w:rsidR="00CA799E" w:rsidRPr="00B30CF9">
        <w:rPr>
          <w:bCs/>
          <w:sz w:val="20"/>
          <w:szCs w:val="20"/>
          <w:lang w:val="en-GB"/>
        </w:rPr>
        <w:t>TnT</w:t>
      </w:r>
      <w:proofErr w:type="spellEnd"/>
    </w:p>
    <w:tbl>
      <w:tblPr>
        <w:tblW w:w="4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0"/>
        <w:gridCol w:w="620"/>
        <w:gridCol w:w="620"/>
      </w:tblGrid>
      <w:tr w:rsidR="00CA799E" w:rsidRPr="0017263E" w14:paraId="35947AC1" w14:textId="77777777" w:rsidTr="00FF651B">
        <w:trPr>
          <w:trHeight w:val="500"/>
        </w:trPr>
        <w:tc>
          <w:tcPr>
            <w:tcW w:w="33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6D4F91BA" w14:textId="77777777" w:rsidR="00CA799E" w:rsidRPr="0017263E" w:rsidRDefault="00CA799E" w:rsidP="00FF651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17263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 xml:space="preserve">Correlation of number of risk factors* with change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hs</w:t>
            </w:r>
            <w:r w:rsidRPr="0017263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TnT</w:t>
            </w:r>
            <w:proofErr w:type="spellEnd"/>
            <w:r w:rsidRPr="0017263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 xml:space="preserve"> at baseline and 180 min.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20966B82" w14:textId="77777777" w:rsidR="00CA799E" w:rsidRPr="0017263E" w:rsidRDefault="00CA799E" w:rsidP="00FF65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7263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r</w:t>
            </w:r>
            <w:r w:rsidRPr="0017263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vertAlign w:val="subscript"/>
                <w:lang w:val="en-GB"/>
              </w:rPr>
              <w:t>S</w:t>
            </w:r>
            <w:proofErr w:type="spellEnd"/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5A71319" w14:textId="77777777" w:rsidR="00CA799E" w:rsidRPr="0017263E" w:rsidRDefault="00CA799E" w:rsidP="00FF65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/>
              </w:rPr>
              <w:t>p</w:t>
            </w:r>
            <w:r w:rsidRPr="00F67FF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vertAlign w:val="superscript"/>
                <w:lang w:val="en-GB"/>
              </w:rPr>
              <w:t>1</w:t>
            </w:r>
          </w:p>
        </w:tc>
      </w:tr>
      <w:tr w:rsidR="00CA799E" w:rsidRPr="0017263E" w14:paraId="682EA5E8" w14:textId="77777777" w:rsidTr="00FF651B">
        <w:trPr>
          <w:trHeight w:val="300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5FB55" w14:textId="77777777" w:rsidR="00CA799E" w:rsidRPr="0017263E" w:rsidRDefault="00CA799E" w:rsidP="00FF65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7263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Total (N=135)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7AEB7" w14:textId="77777777" w:rsidR="00CA799E" w:rsidRPr="0017263E" w:rsidRDefault="00CA799E" w:rsidP="00FF65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7263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-0.044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67D39" w14:textId="77777777" w:rsidR="00CA799E" w:rsidRPr="0017263E" w:rsidRDefault="00CA799E" w:rsidP="00FF65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7263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0.612</w:t>
            </w:r>
          </w:p>
        </w:tc>
      </w:tr>
      <w:tr w:rsidR="00CA799E" w:rsidRPr="0017263E" w14:paraId="26D1643B" w14:textId="77777777" w:rsidTr="00FF651B">
        <w:trPr>
          <w:trHeight w:val="290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FA9F2" w14:textId="77777777" w:rsidR="00CA799E" w:rsidRPr="0017263E" w:rsidRDefault="00CA799E" w:rsidP="00FF65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7263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DSE (N=46)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792A3" w14:textId="77777777" w:rsidR="00CA799E" w:rsidRPr="0017263E" w:rsidRDefault="00CA799E" w:rsidP="00FF65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7263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-0.021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15C5F" w14:textId="77777777" w:rsidR="00CA799E" w:rsidRPr="0017263E" w:rsidRDefault="00CA799E" w:rsidP="00FF65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7263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0.888</w:t>
            </w:r>
          </w:p>
        </w:tc>
      </w:tr>
      <w:tr w:rsidR="00CA799E" w:rsidRPr="0017263E" w14:paraId="1C7FBDD7" w14:textId="77777777" w:rsidTr="00FF651B">
        <w:trPr>
          <w:trHeight w:val="290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EFC5B" w14:textId="77777777" w:rsidR="00CA799E" w:rsidRPr="0017263E" w:rsidRDefault="00CA799E" w:rsidP="00FF65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17263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ExSE</w:t>
            </w:r>
            <w:proofErr w:type="spellEnd"/>
            <w:r w:rsidRPr="0017263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 xml:space="preserve"> (N=46)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40F7E" w14:textId="77777777" w:rsidR="00CA799E" w:rsidRPr="0017263E" w:rsidRDefault="00CA799E" w:rsidP="00FF65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7263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-0.169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325D9" w14:textId="77777777" w:rsidR="00CA799E" w:rsidRPr="0017263E" w:rsidRDefault="00CA799E" w:rsidP="00FF65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7263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0.263</w:t>
            </w:r>
          </w:p>
        </w:tc>
      </w:tr>
      <w:tr w:rsidR="00CA799E" w:rsidRPr="0017263E" w14:paraId="1335B42C" w14:textId="77777777" w:rsidTr="00FF651B">
        <w:trPr>
          <w:trHeight w:val="300"/>
        </w:trPr>
        <w:tc>
          <w:tcPr>
            <w:tcW w:w="3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A2A9EF" w14:textId="77777777" w:rsidR="00CA799E" w:rsidRPr="0017263E" w:rsidRDefault="00CA799E" w:rsidP="00FF65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7263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DIP (N=43)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5E24F1" w14:textId="77777777" w:rsidR="00CA799E" w:rsidRPr="0017263E" w:rsidRDefault="00CA799E" w:rsidP="00FF65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7263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0.287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BC19C6" w14:textId="77777777" w:rsidR="00CA799E" w:rsidRPr="0017263E" w:rsidRDefault="00CA799E" w:rsidP="00FF65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7263E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0.062</w:t>
            </w:r>
          </w:p>
        </w:tc>
      </w:tr>
    </w:tbl>
    <w:p w14:paraId="0E4DBD66" w14:textId="77777777" w:rsidR="00CA799E" w:rsidRDefault="00CA799E" w:rsidP="00CA799E">
      <w:pPr>
        <w:spacing w:before="60" w:after="0" w:line="240" w:lineRule="auto"/>
        <w:rPr>
          <w:sz w:val="18"/>
          <w:szCs w:val="18"/>
          <w:lang w:val="en-GB"/>
        </w:rPr>
      </w:pPr>
      <w:r>
        <w:rPr>
          <w:b/>
          <w:bCs/>
          <w:sz w:val="18"/>
          <w:szCs w:val="18"/>
          <w:vertAlign w:val="superscript"/>
          <w:lang w:val="en-GB"/>
        </w:rPr>
        <w:t>1</w:t>
      </w:r>
      <w:r w:rsidRPr="00A75C89">
        <w:rPr>
          <w:sz w:val="18"/>
          <w:szCs w:val="18"/>
          <w:vertAlign w:val="superscript"/>
          <w:lang w:val="en-GB"/>
        </w:rPr>
        <w:t xml:space="preserve"> </w:t>
      </w:r>
      <w:r w:rsidRPr="00A75C89">
        <w:rPr>
          <w:sz w:val="18"/>
          <w:szCs w:val="18"/>
          <w:lang w:val="en-GB"/>
        </w:rPr>
        <w:t>P-value associated with Spearman correlation coefficient</w:t>
      </w:r>
    </w:p>
    <w:p w14:paraId="5767BB7C" w14:textId="2E761F8B" w:rsidR="00CA799E" w:rsidRPr="00A75C89" w:rsidRDefault="00CA799E" w:rsidP="00CA799E">
      <w:pPr>
        <w:pStyle w:val="PlainText"/>
        <w:rPr>
          <w:sz w:val="18"/>
          <w:szCs w:val="18"/>
          <w:lang w:val="en-GB"/>
        </w:rPr>
      </w:pPr>
      <w:r w:rsidRPr="00A75C89">
        <w:rPr>
          <w:sz w:val="18"/>
          <w:szCs w:val="18"/>
          <w:lang w:val="en-GB"/>
        </w:rPr>
        <w:t xml:space="preserve">* </w:t>
      </w:r>
      <w:r>
        <w:rPr>
          <w:sz w:val="18"/>
          <w:szCs w:val="18"/>
          <w:lang w:val="en-GB"/>
        </w:rPr>
        <w:t>Risk factors (sum of)</w:t>
      </w:r>
      <w:r w:rsidRPr="00A75C89">
        <w:rPr>
          <w:sz w:val="18"/>
          <w:szCs w:val="18"/>
          <w:lang w:val="en-GB"/>
        </w:rPr>
        <w:t xml:space="preserve">: </w:t>
      </w:r>
      <w:r>
        <w:rPr>
          <w:sz w:val="18"/>
          <w:szCs w:val="18"/>
          <w:lang w:val="en-GB"/>
        </w:rPr>
        <w:t xml:space="preserve">smoking, family history, </w:t>
      </w:r>
      <w:r w:rsidRPr="00F65F63">
        <w:rPr>
          <w:sz w:val="18"/>
          <w:szCs w:val="18"/>
          <w:lang w:val="en-GB"/>
        </w:rPr>
        <w:t>hypertension,</w:t>
      </w:r>
      <w:r>
        <w:rPr>
          <w:sz w:val="18"/>
          <w:szCs w:val="18"/>
          <w:lang w:val="en-GB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Pr="00F65F63">
        <w:rPr>
          <w:sz w:val="18"/>
          <w:szCs w:val="18"/>
          <w:lang w:val="en-GB"/>
        </w:rPr>
        <w:t xml:space="preserve"> </w:t>
      </w:r>
      <w:r w:rsidRPr="00F65F63">
        <w:rPr>
          <w:rFonts w:eastAsia="Times New Roman" w:cs="Calibri"/>
          <w:color w:val="000000"/>
          <w:sz w:val="18"/>
          <w:szCs w:val="18"/>
          <w:lang w:val="en-GB" w:eastAsia="cs-CZ"/>
        </w:rPr>
        <w:t>hypercholesterolemia</w:t>
      </w:r>
    </w:p>
    <w:p w14:paraId="347A7D09" w14:textId="77777777" w:rsidR="00CA799E" w:rsidRDefault="00CA799E" w:rsidP="006C0C1A">
      <w:pPr>
        <w:pStyle w:val="PlainText"/>
        <w:tabs>
          <w:tab w:val="left" w:pos="2379"/>
        </w:tabs>
        <w:rPr>
          <w:sz w:val="18"/>
          <w:szCs w:val="18"/>
          <w:lang w:val="en-US"/>
        </w:rPr>
      </w:pPr>
    </w:p>
    <w:sectPr w:rsidR="00CA799E" w:rsidSect="00634EA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EAF"/>
    <w:rsid w:val="00117997"/>
    <w:rsid w:val="002A2B29"/>
    <w:rsid w:val="002B6F02"/>
    <w:rsid w:val="00326935"/>
    <w:rsid w:val="0034295D"/>
    <w:rsid w:val="00344937"/>
    <w:rsid w:val="00424831"/>
    <w:rsid w:val="004D4597"/>
    <w:rsid w:val="00550AAB"/>
    <w:rsid w:val="005D6903"/>
    <w:rsid w:val="0060601D"/>
    <w:rsid w:val="00625769"/>
    <w:rsid w:val="00634EAF"/>
    <w:rsid w:val="006B3B6A"/>
    <w:rsid w:val="006C0C1A"/>
    <w:rsid w:val="008139E6"/>
    <w:rsid w:val="00882DE5"/>
    <w:rsid w:val="009365D1"/>
    <w:rsid w:val="00983572"/>
    <w:rsid w:val="00991CF7"/>
    <w:rsid w:val="009A57CB"/>
    <w:rsid w:val="00A60655"/>
    <w:rsid w:val="00B21E7C"/>
    <w:rsid w:val="00CA799E"/>
    <w:rsid w:val="00CE4BFD"/>
    <w:rsid w:val="00D47955"/>
    <w:rsid w:val="00DD4597"/>
    <w:rsid w:val="00E364B3"/>
    <w:rsid w:val="00FA2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FAD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EAF"/>
    <w:rPr>
      <w:rFonts w:eastAsiaTheme="minorEastAsia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139E6"/>
    <w:pPr>
      <w:spacing w:after="0" w:line="240" w:lineRule="auto"/>
    </w:pPr>
    <w:rPr>
      <w:rFonts w:ascii="Calibri" w:eastAsiaTheme="minorHAnsi" w:hAnsi="Calibr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8139E6"/>
    <w:rPr>
      <w:rFonts w:ascii="Calibri" w:hAnsi="Calibri"/>
      <w:szCs w:val="21"/>
    </w:rPr>
  </w:style>
  <w:style w:type="table" w:customStyle="1" w:styleId="TableNormal1">
    <w:name w:val="Table Normal1"/>
    <w:uiPriority w:val="99"/>
    <w:semiHidden/>
    <w:rsid w:val="008139E6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EAF"/>
    <w:rPr>
      <w:rFonts w:eastAsiaTheme="minorEastAsia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139E6"/>
    <w:pPr>
      <w:spacing w:after="0" w:line="240" w:lineRule="auto"/>
    </w:pPr>
    <w:rPr>
      <w:rFonts w:ascii="Calibri" w:eastAsiaTheme="minorHAnsi" w:hAnsi="Calibr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8139E6"/>
    <w:rPr>
      <w:rFonts w:ascii="Calibri" w:hAnsi="Calibri"/>
      <w:szCs w:val="21"/>
    </w:rPr>
  </w:style>
  <w:style w:type="table" w:customStyle="1" w:styleId="TableNormal1">
    <w:name w:val="Table Normal1"/>
    <w:uiPriority w:val="99"/>
    <w:semiHidden/>
    <w:rsid w:val="008139E6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7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944</Words>
  <Characters>5574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 Medilek</dc:creator>
  <cp:lastModifiedBy>Karel</cp:lastModifiedBy>
  <cp:revision>3</cp:revision>
  <dcterms:created xsi:type="dcterms:W3CDTF">2022-02-26T22:15:00Z</dcterms:created>
  <dcterms:modified xsi:type="dcterms:W3CDTF">2022-02-27T18:10:00Z</dcterms:modified>
</cp:coreProperties>
</file>