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0.png" ContentType="image/png"/>
  <Override PartName="/word/media/rId26.png" ContentType="image/png"/>
  <Override PartName="/word/media/rId24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Practical</w:t>
      </w:r>
      <w:r>
        <w:t xml:space="preserve"> </w:t>
      </w:r>
      <w:r>
        <w:t xml:space="preserve">2</w:t>
      </w:r>
      <w:r>
        <w:t xml:space="preserve"> </w:t>
      </w:r>
      <w:r>
        <w:t xml:space="preserve">-</w:t>
      </w:r>
      <w:r>
        <w:t xml:space="preserve"> </w:t>
      </w:r>
      <w:r>
        <w:t xml:space="preserve">Ecological</w:t>
      </w:r>
      <w:r>
        <w:t xml:space="preserve"> </w:t>
      </w:r>
      <w:r>
        <w:t xml:space="preserve">Networks</w:t>
      </w:r>
    </w:p>
    <w:p>
      <w:pPr>
        <w:pStyle w:val="Author"/>
      </w:pPr>
      <w:r>
        <w:t xml:space="preserve">Noah</w:t>
      </w:r>
      <w:r>
        <w:t xml:space="preserve"> </w:t>
      </w:r>
      <w:r>
        <w:t xml:space="preserve">Atkin</w:t>
      </w:r>
    </w:p>
    <w:p>
      <w:pPr>
        <w:pStyle w:val="Heading2"/>
      </w:pPr>
      <w:bookmarkStart w:id="21" w:name="task-1.-reproduction-of-hengill-food-web-properties.csv"/>
      <w:bookmarkEnd w:id="21"/>
      <w:r>
        <w:t xml:space="preserve">Task 1. Reproduction of Hengill food web properties.csv  </w:t>
      </w:r>
    </w:p>
    <w:p>
      <w:pPr>
        <w:pStyle w:val="FigureWithCaption"/>
      </w:pPr>
      <w:r>
        <w:drawing>
          <wp:inline>
            <wp:extent cx="1423200" cy="537600"/>
            <wp:effectExtent b="0" l="0" r="0" t="0"/>
            <wp:docPr descr="Screenshot of reproduction " title="" id="1" name="Picture"/>
            <a:graphic>
              <a:graphicData uri="http://schemas.openxmlformats.org/drawingml/2006/picture">
                <pic:pic>
                  <pic:nvPicPr>
                    <pic:cNvPr descr="figures/code-for-csv/code-for-cs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00" cy="53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Screenshot of reproduction</w:t>
      </w:r>
      <w:r>
        <w:t xml:space="preserve"> </w:t>
      </w:r>
    </w:p>
    <w:p>
      <w:pPr>
        <w:pStyle w:val="BodyText"/>
      </w:pPr>
      <w:r>
        <w:rPr>
          <w:rStyle w:val="VerbatimChar"/>
        </w:rPr>
        <w:t xml:space="preserve">rm(list=ls())</w:t>
      </w:r>
    </w:p>
    <w:p>
      <w:pPr>
        <w:pStyle w:val="BodyText"/>
      </w:pPr>
      <w:r>
        <w:rPr>
          <w:rStyle w:val="VerbatimChar"/>
        </w:rPr>
        <w:t xml:space="preserve">library(cheddar)</w:t>
      </w:r>
    </w:p>
    <w:p>
      <w:pPr>
        <w:pStyle w:val="BodyText"/>
      </w:pPr>
      <w:r>
        <w:rPr>
          <w:rStyle w:val="VerbatimChar"/>
        </w:rPr>
        <w:t xml:space="preserve">library(nortest)</w:t>
      </w:r>
    </w:p>
    <w:p>
      <w:pPr>
        <w:pStyle w:val="BodyText"/>
      </w:pPr>
      <w:r>
        <w:rPr>
          <w:rStyle w:val="VerbatimChar"/>
        </w:rPr>
        <w:t xml:space="preserve">setwd(~/Practical2/Practical exercises)</w:t>
      </w:r>
    </w:p>
    <w:p>
      <w:pPr>
        <w:pStyle w:val="BodyText"/>
      </w:pPr>
      <w:r>
        <w:rPr>
          <w:rStyle w:val="VerbatimChar"/>
        </w:rPr>
        <w:t xml:space="preserve">hengill = LoadCollection(Hengill Food Webs)</w:t>
      </w:r>
    </w:p>
    <w:p>
      <w:pPr>
        <w:pStyle w:val="BodyText"/>
      </w:pPr>
      <w:r>
        <w:rPr>
          <w:rStyle w:val="VerbatimChar"/>
        </w:rPr>
        <w:t xml:space="preserve">stats= CollectionCPS(hengill,c(Stream=title,</w:t>
      </w:r>
    </w:p>
    <w:p>
      <w:pPr>
        <w:pStyle w:val="BodyText"/>
      </w:pPr>
      <w:r>
        <w:rPr>
          <w:rStyle w:val="VerbatimChar"/>
        </w:rPr>
        <w:t xml:space="preserve">Temp=temp, </w:t>
      </w:r>
    </w:p>
    <w:p>
      <w:pPr>
        <w:pStyle w:val="BodyText"/>
      </w:pPr>
      <w:r>
        <w:rPr>
          <w:rStyle w:val="VerbatimChar"/>
        </w:rPr>
        <w:t xml:space="preserve">SpeciesRichness=NumberOfNodes, </w:t>
      </w:r>
    </w:p>
    <w:p>
      <w:pPr>
        <w:pStyle w:val="BodyText"/>
      </w:pPr>
      <w:r>
        <w:rPr>
          <w:rStyle w:val="VerbatimChar"/>
        </w:rPr>
        <w:t xml:space="preserve">LinkRichness= NumberOfTrophicLinks,</w:t>
      </w:r>
    </w:p>
    <w:p>
      <w:pPr>
        <w:pStyle w:val="BodyText"/>
      </w:pPr>
      <w:r>
        <w:rPr>
          <w:rStyle w:val="VerbatimChar"/>
        </w:rPr>
        <w:t xml:space="preserve">LinkageDensity = LinkageDensity, </w:t>
      </w:r>
    </w:p>
    <w:p>
      <w:pPr>
        <w:pStyle w:val="BodyText"/>
      </w:pPr>
      <w:r>
        <w:rPr>
          <w:rStyle w:val="VerbatimChar"/>
        </w:rPr>
        <w:t xml:space="preserve">Connectance=DirectedConnectance, </w:t>
      </w:r>
    </w:p>
    <w:p>
      <w:pPr>
        <w:pStyle w:val="BodyText"/>
      </w:pPr>
      <w:r>
        <w:rPr>
          <w:rStyle w:val="VerbatimChar"/>
        </w:rPr>
        <w:t xml:space="preserve">PropBasal=FractionBasalNodes, </w:t>
      </w:r>
    </w:p>
    <w:p>
      <w:pPr>
        <w:pStyle w:val="BodyText"/>
      </w:pPr>
      <w:r>
        <w:rPr>
          <w:rStyle w:val="VerbatimChar"/>
        </w:rPr>
        <w:t xml:space="preserve">PropInter=FractionIntermediateNodes,</w:t>
      </w:r>
    </w:p>
    <w:p>
      <w:pPr>
        <w:pStyle w:val="BodyText"/>
      </w:pPr>
      <w:r>
        <w:rPr>
          <w:rStyle w:val="VerbatimChar"/>
        </w:rPr>
        <w:t xml:space="preserve">PropTop=FractionTopLevelNodes))</w:t>
      </w:r>
    </w:p>
    <w:p>
      <w:pPr>
        <w:pStyle w:val="BodyText"/>
      </w:pPr>
      <w:r>
        <w:rPr>
          <w:rStyle w:val="VerbatimChar"/>
        </w:rPr>
        <w:t xml:space="preserve">stats$MeanFCL= c((mean(ShortWeightedTrophicLevel(hengill[[1]]))),</w:t>
      </w:r>
    </w:p>
    <w:p>
      <w:pPr>
        <w:pStyle w:val="BodyText"/>
      </w:pPr>
      <w:r>
        <w:rPr>
          <w:rStyle w:val="VerbatimChar"/>
        </w:rPr>
        <w:t xml:space="preserve">(mean(ShortWeightedTrophicLevel(hengill[[2]]))),</w:t>
      </w:r>
    </w:p>
    <w:p>
      <w:pPr>
        <w:pStyle w:val="BodyText"/>
      </w:pPr>
      <w:r>
        <w:rPr>
          <w:rStyle w:val="VerbatimChar"/>
        </w:rPr>
        <w:t xml:space="preserve">(mean(ShortWeightedTrophicLevel(hengill[[3]]))),</w:t>
      </w:r>
    </w:p>
    <w:p>
      <w:pPr>
        <w:pStyle w:val="BodyText"/>
      </w:pPr>
      <w:r>
        <w:rPr>
          <w:rStyle w:val="VerbatimChar"/>
        </w:rPr>
        <w:t xml:space="preserve">(mean(ShortWeightedTrophicLevel(hengill[[4]]))),</w:t>
      </w:r>
    </w:p>
    <w:p>
      <w:pPr>
        <w:pStyle w:val="BodyText"/>
      </w:pPr>
      <w:r>
        <w:rPr>
          <w:rStyle w:val="VerbatimChar"/>
        </w:rPr>
        <w:t xml:space="preserve">(mean(ShortWeightedTrophicLevel(hengill[[5]]))),</w:t>
      </w:r>
    </w:p>
    <w:p>
      <w:pPr>
        <w:pStyle w:val="BodyText"/>
      </w:pPr>
      <w:r>
        <w:rPr>
          <w:rStyle w:val="VerbatimChar"/>
        </w:rPr>
        <w:t xml:space="preserve">(mean(ShortWeightedTrophicLevel(hengill[[6]]))),</w:t>
      </w:r>
    </w:p>
    <w:p>
      <w:pPr>
        <w:pStyle w:val="BodyText"/>
      </w:pPr>
      <w:r>
        <w:rPr>
          <w:rStyle w:val="VerbatimChar"/>
        </w:rPr>
        <w:t xml:space="preserve">(mean(ShortWeightedTrophicLevel(hengill[[7]]))),</w:t>
      </w:r>
    </w:p>
    <w:p>
      <w:pPr>
        <w:pStyle w:val="BodyText"/>
      </w:pPr>
      <w:r>
        <w:rPr>
          <w:rStyle w:val="VerbatimChar"/>
        </w:rPr>
        <w:t xml:space="preserve">(mean(ShortWeightedTrophicLevel(hengill[[8]]))),</w:t>
      </w:r>
    </w:p>
    <w:p>
      <w:pPr>
        <w:pStyle w:val="BodyText"/>
      </w:pPr>
      <w:r>
        <w:rPr>
          <w:rStyle w:val="VerbatimChar"/>
        </w:rPr>
        <w:t xml:space="preserve">(mean(ShortWeightedTrophicLevel(hengill[[9]]))),</w:t>
      </w:r>
    </w:p>
    <w:p>
      <w:pPr>
        <w:pStyle w:val="BodyText"/>
      </w:pPr>
      <w:r>
        <w:rPr>
          <w:rStyle w:val="VerbatimChar"/>
        </w:rPr>
        <w:t xml:space="preserve">(mean(ShortWeightedTrophicLevel(hengill[[10]]))),</w:t>
      </w:r>
    </w:p>
    <w:p>
      <w:pPr>
        <w:pStyle w:val="BodyText"/>
      </w:pPr>
      <w:r>
        <w:rPr>
          <w:rStyle w:val="VerbatimChar"/>
        </w:rPr>
        <w:t xml:space="preserve">(mean(ShortWeightedTrophicLevel(hengill[[11]]))),</w:t>
      </w:r>
    </w:p>
    <w:p>
      <w:pPr>
        <w:pStyle w:val="BodyText"/>
      </w:pPr>
      <w:r>
        <w:rPr>
          <w:rStyle w:val="VerbatimChar"/>
        </w:rPr>
        <w:t xml:space="preserve">(mean(ShortWeightedTrophicLevel(hengill[[12]]))),</w:t>
      </w:r>
    </w:p>
    <w:p>
      <w:pPr>
        <w:pStyle w:val="BodyText"/>
      </w:pPr>
      <w:r>
        <w:rPr>
          <w:rStyle w:val="VerbatimChar"/>
        </w:rPr>
        <w:t xml:space="preserve">(mean(ShortWeightedTrophicLevel(hengill[[13]]))),</w:t>
      </w:r>
    </w:p>
    <w:p>
      <w:pPr>
        <w:pStyle w:val="BodyText"/>
      </w:pPr>
      <w:r>
        <w:rPr>
          <w:rStyle w:val="VerbatimChar"/>
        </w:rPr>
        <w:t xml:space="preserve">(mean(ShortWeightedTrophicLevel(hengill[[14]])))</w:t>
      </w:r>
    </w:p>
    <w:p>
      <w:pPr>
        <w:pStyle w:val="BodyText"/>
      </w:pPr>
      <w:r>
        <w:rPr>
          <w:rStyle w:val="VerbatimChar"/>
        </w:rPr>
        <w:t xml:space="preserve">)</w:t>
      </w:r>
    </w:p>
    <w:p>
      <w:pPr>
        <w:pStyle w:val="BodyText"/>
      </w:pPr>
      <w:r>
        <w:rPr>
          <w:rStyle w:val="VerbatimChar"/>
        </w:rPr>
        <w:t xml:space="preserve">stats$TempCat[stats$Temp &lt; 10] = cold</w:t>
      </w:r>
    </w:p>
    <w:p>
      <w:pPr>
        <w:pStyle w:val="BodyText"/>
      </w:pPr>
      <w:r>
        <w:rPr>
          <w:rStyle w:val="VerbatimChar"/>
        </w:rPr>
        <w:t xml:space="preserve">stats$TempCat[stats$Temp  &gt; 10] = inter</w:t>
      </w:r>
    </w:p>
    <w:p>
      <w:pPr>
        <w:pStyle w:val="BodyText"/>
      </w:pPr>
      <w:r>
        <w:rPr>
          <w:rStyle w:val="VerbatimChar"/>
        </w:rPr>
        <w:t xml:space="preserve">stats$TempCat[stats$Temp &gt; 20] = warm</w:t>
      </w:r>
    </w:p>
    <w:p>
      <w:pPr>
        <w:pStyle w:val="BodyText"/>
      </w:pPr>
      <w:r>
        <w:rPr>
          <w:rStyle w:val="VerbatimChar"/>
        </w:rPr>
        <w:t xml:space="preserve">sort.stats &lt;- stats[order(stats$Temp) , ]</w:t>
      </w:r>
    </w:p>
    <w:p>
      <w:pPr>
        <w:pStyle w:val="BodyText"/>
      </w:pPr>
      <w:r>
        <w:rPr>
          <w:rStyle w:val="VerbatimChar"/>
        </w:rPr>
        <w:t xml:space="preserve">write.csv(sort.stats, file=stats.csv, row.names = FALSE)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3" w:name="task-2-reproduce-triangular-food-webs.tif"/>
      <w:bookmarkEnd w:id="23"/>
      <w:r>
        <w:t xml:space="preserve">Task 2: Reproduce Triangular food webs.tif </w:t>
      </w:r>
    </w:p>
    <w:p>
      <w:pPr>
        <w:pStyle w:val="FirstParagraph"/>
      </w:pPr>
      <w:r>
        <w:br w:type="textWrapping"/>
      </w:r>
    </w:p>
    <w:p>
      <w:pPr>
        <w:pStyle w:val="FigureWithCaption"/>
      </w:pPr>
      <w:r>
        <w:drawing>
          <wp:inline>
            <wp:extent cx="1639200" cy="984000"/>
            <wp:effectExtent b="0" l="0" r="0" t="0"/>
            <wp:docPr descr="Capture of triangular food web repdroduction " title="" id="1" name="Picture"/>
            <a:graphic>
              <a:graphicData uri="http://schemas.openxmlformats.org/drawingml/2006/picture">
                <pic:pic>
                  <pic:nvPicPr>
                    <pic:cNvPr descr="figures/Triangular-food-webs-final/CaptureOfTriangularFoodWeb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98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Capture of triangular food web repdroduction</w:t>
      </w:r>
      <w:r>
        <w:t xml:space="preserve"> </w:t>
      </w:r>
    </w:p>
    <w:p>
      <w:pPr>
        <w:pStyle w:val="BodyText"/>
      </w:pPr>
      <w:r>
        <w:rPr>
          <w:rStyle w:val="VerbatimChar"/>
        </w:rPr>
        <w:t xml:space="preserve">hengill.ord &lt;- hengill[order(stats$Temp)] </w:t>
      </w:r>
    </w:p>
    <w:p>
      <w:pPr>
        <w:pStyle w:val="BodyText"/>
      </w:pPr>
      <w:r>
        <w:rPr>
          <w:rStyle w:val="VerbatimChar"/>
        </w:rPr>
        <w:t xml:space="preserve">tiff(Triangular food webs final.tif, 20, 12, units=cm, res=600, compression=lzw)</w:t>
      </w:r>
    </w:p>
    <w:p>
      <w:pPr>
        <w:pStyle w:val="BodyText"/>
      </w:pPr>
      <w:r>
        <w:rPr>
          <w:rStyle w:val="VerbatimChar"/>
        </w:rPr>
        <w:t xml:space="preserve">par(oma=c(0,4,0,0), mar=c(1,1,2,2), mfrow=c(3,5), font=2)</w:t>
      </w:r>
    </w:p>
    <w:p>
      <w:pPr>
        <w:pStyle w:val="BodyText"/>
      </w:pPr>
      <w:r>
        <w:rPr>
          <w:rStyle w:val="VerbatimChar"/>
        </w:rPr>
        <w:t xml:space="preserve">for(i in 1:14) </w:t>
      </w:r>
    </w:p>
    <w:p>
      <w:pPr>
        <w:pStyle w:val="BodyText"/>
      </w:pPr>
      <w:r>
        <w:rPr>
          <w:rStyle w:val="VerbatimChar"/>
        </w:rPr>
        <w:t xml:space="preserve">{</w:t>
      </w:r>
    </w:p>
    <w:p>
      <w:pPr>
        <w:pStyle w:val="BodyText"/>
      </w:pPr>
      <w:r>
        <w:rPr>
          <w:rStyle w:val="VerbatimChar"/>
        </w:rPr>
        <w:t xml:space="preserve">PlotWebByLevel(hengill[[i]],</w:t>
      </w:r>
    </w:p>
    <w:p>
      <w:pPr>
        <w:pStyle w:val="BodyText"/>
      </w:pPr>
      <w:r>
        <w:rPr>
          <w:rStyle w:val="VerbatimChar"/>
        </w:rPr>
        <w:t xml:space="preserve">pch=16,</w:t>
      </w:r>
    </w:p>
    <w:p>
      <w:pPr>
        <w:pStyle w:val="BodyText"/>
      </w:pPr>
      <w:r>
        <w:rPr>
          <w:rStyle w:val="VerbatimChar"/>
        </w:rPr>
        <w:t xml:space="preserve">highlight.nodes=NULL,</w:t>
      </w:r>
    </w:p>
    <w:p>
      <w:pPr>
        <w:pStyle w:val="BodyText"/>
      </w:pPr>
      <w:r>
        <w:rPr>
          <w:rStyle w:val="VerbatimChar"/>
        </w:rPr>
        <w:t xml:space="preserve">x.layout=narrow, </w:t>
      </w:r>
    </w:p>
    <w:p>
      <w:pPr>
        <w:pStyle w:val="BodyText"/>
      </w:pPr>
      <w:r>
        <w:rPr>
          <w:rStyle w:val="VerbatimChar"/>
        </w:rPr>
        <w:t xml:space="preserve">main= paste(CPS(hengill.ord[[i]])$title,  - , CPS(hengill.ord[[i]])$temp, °C),</w:t>
      </w:r>
    </w:p>
    <w:p>
      <w:pPr>
        <w:pStyle w:val="BodyText"/>
      </w:pPr>
      <w:r>
        <w:rPr>
          <w:rStyle w:val="VerbatimChar"/>
        </w:rPr>
        <w:t xml:space="preserve">cex.main=1.25, </w:t>
      </w:r>
    </w:p>
    <w:p>
      <w:pPr>
        <w:pStyle w:val="BodyText"/>
      </w:pPr>
      <w:r>
        <w:rPr>
          <w:rStyle w:val="VerbatimChar"/>
        </w:rPr>
        <w:t xml:space="preserve">font=2, </w:t>
      </w:r>
    </w:p>
    <w:p>
      <w:pPr>
        <w:pStyle w:val="BodyText"/>
      </w:pPr>
      <w:r>
        <w:rPr>
          <w:rStyle w:val="VerbatimChar"/>
        </w:rPr>
        <w:t xml:space="preserve">level=ShortWeightedTrophicLevel,)</w:t>
      </w:r>
    </w:p>
    <w:p>
      <w:pPr>
        <w:pStyle w:val="BodyText"/>
      </w:pPr>
      <w:r>
        <w:rPr>
          <w:rStyle w:val="VerbatimChar"/>
        </w:rPr>
        <w:t xml:space="preserve">}</w:t>
      </w:r>
    </w:p>
    <w:p>
      <w:pPr>
        <w:pStyle w:val="BodyText"/>
      </w:pPr>
      <w:r>
        <w:rPr>
          <w:rStyle w:val="VerbatimChar"/>
        </w:rPr>
        <w:t xml:space="preserve">mtext(Trophic height, side = 2, line = 1, outer = TRUE, font=1, cex=1)</w:t>
      </w:r>
    </w:p>
    <w:p>
      <w:pPr>
        <w:pStyle w:val="BodyText"/>
      </w:pPr>
      <w:r>
        <w:rPr>
          <w:rStyle w:val="VerbatimChar"/>
        </w:rPr>
        <w:t xml:space="preserve">dev.off()</w:t>
      </w:r>
    </w:p>
    <w:p>
      <w:pPr>
        <w:pStyle w:val="Heading2"/>
      </w:pPr>
      <w:bookmarkStart w:id="25" w:name="task-3-reproduce-food-web-properties-versus-temperature.tif"/>
      <w:bookmarkEnd w:id="25"/>
      <w:r>
        <w:t xml:space="preserve">Task 3: Reproduce Food web properties versus temperature.tif</w:t>
      </w:r>
    </w:p>
    <w:p>
      <w:pPr>
        <w:pStyle w:val="FigureWithCaption"/>
      </w:pPr>
      <w:r>
        <w:drawing>
          <wp:inline>
            <wp:extent cx="1639200" cy="1149600"/>
            <wp:effectExtent b="0" l="0" r="0" t="0"/>
            <wp:docPr descr="Capture of trivariance " title="" id="1" name="Picture"/>
            <a:graphic>
              <a:graphicData uri="http://schemas.openxmlformats.org/drawingml/2006/picture">
                <pic:pic>
                  <pic:nvPicPr>
                    <pic:cNvPr descr="figures/CaptureofTrivariance/CaptureofTrivarianc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14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Capture of trivariance</w:t>
      </w:r>
      <w:r>
        <w:t xml:space="preserve"> </w:t>
      </w:r>
    </w:p>
    <w:p>
      <w:pPr>
        <w:pStyle w:val="BodyText"/>
      </w:pPr>
      <w:r>
        <w:rPr>
          <w:rStyle w:val="VerbatimChar"/>
        </w:rPr>
        <w:t xml:space="preserve">tiff(Trivariate food web noah atkin.tif, 20, 14, units=cm, res=600, compression=lzw)</w:t>
      </w:r>
    </w:p>
    <w:p>
      <w:pPr>
        <w:pStyle w:val="BodyText"/>
      </w:pPr>
      <w:r>
        <w:rPr>
          <w:rStyle w:val="VerbatimChar"/>
        </w:rPr>
        <w:t xml:space="preserve">par(oma=c(2,4,2,0), mar=c(3,1.5,1.5,1.5), mfrow=c(3,5))</w:t>
      </w:r>
    </w:p>
    <w:p>
      <w:pPr>
        <w:pStyle w:val="BodyText"/>
      </w:pPr>
      <w:r>
        <w:rPr>
          <w:rStyle w:val="VerbatimChar"/>
        </w:rPr>
        <w:t xml:space="preserve">for (i in 1:14) {</w:t>
      </w:r>
    </w:p>
    <w:p>
      <w:pPr>
        <w:pStyle w:val="BodyText"/>
      </w:pPr>
      <w:r>
        <w:br w:type="textWrapping"/>
      </w:r>
      <w:r>
        <w:rPr>
          <w:rStyle w:val="VerbatimChar"/>
        </w:rPr>
        <w:t xml:space="preserve">NvMLinearRegressions(hengill.ord[[i]])</w:t>
      </w:r>
    </w:p>
    <w:p>
      <w:pPr>
        <w:pStyle w:val="BodyText"/>
      </w:pPr>
      <w:r>
        <w:rPr>
          <w:rStyle w:val="VerbatimChar"/>
        </w:rPr>
        <w:t xml:space="preserve">NvMSlope(hengill.ord[[i]])</w:t>
      </w:r>
    </w:p>
    <w:p>
      <w:pPr>
        <w:pStyle w:val="BodyText"/>
      </w:pPr>
      <w:r>
        <w:rPr>
          <w:rStyle w:val="VerbatimChar"/>
        </w:rPr>
        <w:t xml:space="preserve">NvMIntercept(hengill.ord[[i]])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rStyle w:val="VerbatimChar"/>
        </w:rPr>
        <w:t xml:space="preserve">slope1&lt;- NvMSlope(hengill.ord[[i]])</w:t>
      </w:r>
    </w:p>
    <w:p>
      <w:pPr>
        <w:pStyle w:val="BodyText"/>
      </w:pPr>
      <w:r>
        <w:rPr>
          <w:rStyle w:val="VerbatimChar"/>
        </w:rPr>
        <w:t xml:space="preserve">slope1 &lt;- round(slope1,digits=2)</w:t>
      </w:r>
    </w:p>
    <w:p>
      <w:pPr>
        <w:pStyle w:val="BodyText"/>
      </w:pPr>
      <w:r>
        <w:rPr>
          <w:rStyle w:val="VerbatimChar"/>
        </w:rPr>
        <w:t xml:space="preserve">slope1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rStyle w:val="VerbatimChar"/>
        </w:rPr>
        <w:t xml:space="preserve">PlotNvM(hengill.ord[[i]], </w:t>
      </w:r>
    </w:p>
    <w:p>
      <w:pPr>
        <w:pStyle w:val="BodyText"/>
      </w:pPr>
      <w:r>
        <w:rPr>
          <w:rStyle w:val="VerbatimChar"/>
        </w:rPr>
        <w:t xml:space="preserve">pch=16, </w:t>
      </w:r>
    </w:p>
    <w:p>
      <w:pPr>
        <w:pStyle w:val="BodyText"/>
      </w:pPr>
      <w:r>
        <w:rPr>
          <w:rStyle w:val="VerbatimChar"/>
        </w:rPr>
        <w:t xml:space="preserve">ylim=c(-2,10),</w:t>
      </w:r>
    </w:p>
    <w:p>
      <w:pPr>
        <w:pStyle w:val="BodyText"/>
      </w:pPr>
      <w:r>
        <w:rPr>
          <w:rStyle w:val="VerbatimChar"/>
        </w:rPr>
        <w:t xml:space="preserve">xlim=c(-8,4),</w:t>
      </w:r>
    </w:p>
    <w:p>
      <w:pPr>
        <w:pStyle w:val="BodyText"/>
      </w:pPr>
      <w:r>
        <w:rPr>
          <w:rStyle w:val="VerbatimChar"/>
        </w:rPr>
        <w:t xml:space="preserve">xlab= , </w:t>
      </w:r>
    </w:p>
    <w:p>
      <w:pPr>
        <w:pStyle w:val="BodyText"/>
      </w:pPr>
      <w:r>
        <w:rPr>
          <w:rStyle w:val="VerbatimChar"/>
        </w:rPr>
        <w:t xml:space="preserve">main=  ,</w:t>
      </w:r>
    </w:p>
    <w:p>
      <w:pPr>
        <w:pStyle w:val="BodyText"/>
      </w:pPr>
      <w:r>
        <w:rPr>
          <w:rStyle w:val="VerbatimChar"/>
        </w:rPr>
        <w:t xml:space="preserve">highlight.nodes=NULL,</w:t>
      </w:r>
    </w:p>
    <w:p>
      <w:pPr>
        <w:pStyle w:val="BodyText"/>
      </w:pPr>
      <w:r>
        <w:rPr>
          <w:rStyle w:val="VerbatimChar"/>
        </w:rPr>
        <w:t xml:space="preserve">)</w:t>
      </w:r>
    </w:p>
    <w:p>
      <w:pPr>
        <w:pStyle w:val="BodyText"/>
      </w:pPr>
      <w:r>
        <w:br w:type="textWrapping"/>
      </w:r>
      <w:r>
        <w:rPr>
          <w:rStyle w:val="VerbatimChar"/>
        </w:rPr>
        <w:t xml:space="preserve">title(main = (paste(CPS(hengill.ord[[i]])$title,  - , CPS(hengill.ord[[i]])$temp, °C)), line=0.75, cex=1.25)</w:t>
      </w:r>
    </w:p>
    <w:p>
      <w:pPr>
        <w:pStyle w:val="BodyText"/>
      </w:pPr>
      <w:r>
        <w:rPr>
          <w:rStyle w:val="VerbatimChar"/>
        </w:rPr>
        <w:t xml:space="preserve">mtext(paste(         slope =, slope1), line=-1, cex=0.75)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rStyle w:val="VerbatimChar"/>
        </w:rPr>
        <w:t xml:space="preserve">model1 &lt;- NvMLinearRegressions(hengill.ord[[i]])</w:t>
      </w:r>
    </w:p>
    <w:p>
      <w:pPr>
        <w:pStyle w:val="BodyText"/>
      </w:pPr>
      <w:r>
        <w:rPr>
          <w:rStyle w:val="VerbatimChar"/>
        </w:rPr>
        <w:t xml:space="preserve">model1</w:t>
      </w:r>
    </w:p>
    <w:p>
      <w:pPr>
        <w:pStyle w:val="BodyText"/>
      </w:pPr>
      <w:r>
        <w:rPr>
          <w:rStyle w:val="VerbatimChar"/>
        </w:rPr>
        <w:t xml:space="preserve">PlotLinearModels(model1)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rStyle w:val="VerbatimChar"/>
        </w:rPr>
        <w:t xml:space="preserve">}</w:t>
      </w:r>
    </w:p>
    <w:p>
      <w:pPr>
        <w:pStyle w:val="BodyText"/>
      </w:pPr>
      <w:r>
        <w:rPr>
          <w:rStyle w:val="VerbatimChar"/>
        </w:rPr>
        <w:t xml:space="preserve">mtext(expression(paste(Log[10]* total species abundance (m^-2*))), side = 2, line = 1, outer = TRUE, font=1, cex=1)</w:t>
      </w:r>
    </w:p>
    <w:p>
      <w:pPr>
        <w:pStyle w:val="BodyText"/>
      </w:pPr>
      <w:r>
        <w:rPr>
          <w:rStyle w:val="VerbatimChar"/>
        </w:rPr>
        <w:t xml:space="preserve">mtext(expression(paste(Log[10]* mean species body mass (mg)^*)), side = 1, line = 0, outer = TRUE, font=1, cex=1)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rStyle w:val="VerbatimChar"/>
        </w:rPr>
        <w:t xml:space="preserve">dev.off()</w:t>
      </w:r>
    </w:p>
    <w:p>
      <w:pPr>
        <w:pStyle w:val="Heading2"/>
      </w:pPr>
      <w:bookmarkStart w:id="27" w:name="section"/>
      <w:bookmarkEnd w:id="27"/>
    </w:p>
    <w:p>
      <w:pPr>
        <w:pStyle w:val="Heading2"/>
      </w:pPr>
      <w:bookmarkStart w:id="28" w:name="task-4-reproduce-food-web-properties-versus-temperature.tif"/>
      <w:bookmarkEnd w:id="28"/>
      <w:r>
        <w:t xml:space="preserve">Task 4:  Reproduce Food web properties versus temperature.tif</w:t>
      </w:r>
    </w:p>
    <w:p>
      <w:pPr>
        <w:pStyle w:val="Heading1"/>
      </w:pPr>
      <w:bookmarkStart w:id="29" w:name="section-1"/>
      <w:bookmarkEnd w:id="29"/>
      <w:r>
        <w:t xml:space="preserve">  </w:t>
      </w:r>
    </w:p>
    <w:p>
      <w:pPr>
        <w:pStyle w:val="FigureWithCaption"/>
      </w:pPr>
      <w:r>
        <w:drawing>
          <wp:inline>
            <wp:extent cx="1639200" cy="984000"/>
            <wp:effectExtent b="0" l="0" r="0" t="0"/>
            <wp:docPr descr="Capture of reproduction " title="" id="1" name="Picture"/>
            <a:graphic>
              <a:graphicData uri="http://schemas.openxmlformats.org/drawingml/2006/picture">
                <pic:pic>
                  <pic:nvPicPr>
                    <pic:cNvPr descr="figures/Capture-of-BoxPlot/Capture-of-BoxPlo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98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Capture of reproduction</w:t>
      </w:r>
      <w:r>
        <w:t xml:space="preserve"> </w:t>
      </w:r>
    </w:p>
    <w:p>
      <w:pPr>
        <w:pStyle w:val="BodyText"/>
      </w:pPr>
      <w:r>
        <w:rPr>
          <w:rStyle w:val="VerbatimChar"/>
        </w:rPr>
        <w:t xml:space="preserve">tiff(Food web properties versus temperature.tif, 20, 12, units=cm, res=600, compression=lzw)</w:t>
      </w:r>
    </w:p>
    <w:p>
      <w:pPr>
        <w:pStyle w:val="BodyText"/>
      </w:pPr>
      <w:r>
        <w:rPr>
          <w:rStyle w:val="VerbatimChar"/>
        </w:rPr>
        <w:t xml:space="preserve">par(oma=c(4,2,0,0), mar=c(1,2,2,3), mfrow=c(2,4))</w:t>
      </w:r>
    </w:p>
    <w:p>
      <w:pPr>
        <w:pStyle w:val="BodyText"/>
      </w:pPr>
      <w:r>
        <w:rPr>
          <w:rStyle w:val="VerbatimChar"/>
        </w:rPr>
        <w:t xml:space="preserve">boxplot(stats$SpeciesRichness ~ stats$TempCat, ylab=Species Richness)</w:t>
      </w:r>
    </w:p>
    <w:p>
      <w:pPr>
        <w:pStyle w:val="BodyText"/>
      </w:pPr>
      <w:r>
        <w:rPr>
          <w:rStyle w:val="VerbatimChar"/>
        </w:rPr>
        <w:t xml:space="preserve">mtext(Species richness, side = 2, line = 3, cex=0.65)</w:t>
      </w:r>
    </w:p>
    <w:p>
      <w:pPr>
        <w:pStyle w:val="BodyText"/>
      </w:pPr>
      <w:r>
        <w:rPr>
          <w:rStyle w:val="VerbatimChar"/>
        </w:rPr>
        <w:t xml:space="preserve">boxplot(stats$LinkRichness ~ stats$TempCat)</w:t>
      </w:r>
    </w:p>
    <w:p>
      <w:pPr>
        <w:pStyle w:val="BodyText"/>
      </w:pPr>
      <w:r>
        <w:rPr>
          <w:rStyle w:val="VerbatimChar"/>
        </w:rPr>
        <w:t xml:space="preserve">mtext(Link richness, side = 2, line = 3, cex=0.65)</w:t>
      </w:r>
    </w:p>
    <w:p>
      <w:pPr>
        <w:pStyle w:val="BodyText"/>
      </w:pPr>
      <w:r>
        <w:rPr>
          <w:rStyle w:val="VerbatimChar"/>
        </w:rPr>
        <w:t xml:space="preserve">boxplot(stats$LinkageDensity ~ stats$TempCat)</w:t>
      </w:r>
    </w:p>
    <w:p>
      <w:pPr>
        <w:pStyle w:val="BodyText"/>
      </w:pPr>
      <w:r>
        <w:rPr>
          <w:rStyle w:val="VerbatimChar"/>
        </w:rPr>
        <w:t xml:space="preserve">mtext(Linkage density, side = 2, line = 3, cex=0.65)</w:t>
      </w:r>
    </w:p>
    <w:p>
      <w:pPr>
        <w:pStyle w:val="BodyText"/>
      </w:pPr>
      <w:r>
        <w:rPr>
          <w:rStyle w:val="VerbatimChar"/>
        </w:rPr>
        <w:t xml:space="preserve">boxplot(stats$Connectance ~ stats$TempCat)</w:t>
      </w:r>
    </w:p>
    <w:p>
      <w:pPr>
        <w:pStyle w:val="BodyText"/>
      </w:pPr>
      <w:r>
        <w:rPr>
          <w:rStyle w:val="VerbatimChar"/>
        </w:rPr>
        <w:t xml:space="preserve">mtext(Connectance, side = 2, line = 3, cex=0.65)</w:t>
      </w:r>
    </w:p>
    <w:p>
      <w:pPr>
        <w:pStyle w:val="BodyText"/>
      </w:pPr>
      <w:r>
        <w:rPr>
          <w:rStyle w:val="VerbatimChar"/>
        </w:rPr>
        <w:t xml:space="preserve">boxplot(stats$PropBasal ~ stats$TempCat)</w:t>
      </w:r>
    </w:p>
    <w:p>
      <w:pPr>
        <w:pStyle w:val="BodyText"/>
      </w:pPr>
      <w:r>
        <w:rPr>
          <w:rStyle w:val="VerbatimChar"/>
        </w:rPr>
        <w:t xml:space="preserve">mtext(Proportion of basal species, side = 2, line = 3, cex=0.65)</w:t>
      </w:r>
    </w:p>
    <w:p>
      <w:pPr>
        <w:pStyle w:val="BodyText"/>
      </w:pPr>
      <w:r>
        <w:rPr>
          <w:rStyle w:val="VerbatimChar"/>
        </w:rPr>
        <w:t xml:space="preserve">boxplot(stats$PropInter ~ stats$TempCat)</w:t>
      </w:r>
    </w:p>
    <w:p>
      <w:pPr>
        <w:pStyle w:val="BodyText"/>
      </w:pPr>
      <w:r>
        <w:rPr>
          <w:rStyle w:val="VerbatimChar"/>
        </w:rPr>
        <w:t xml:space="preserve">mtext(Proportion of intermediate species, side = 2, line = 3, cex=0.65)</w:t>
      </w:r>
    </w:p>
    <w:p>
      <w:pPr>
        <w:pStyle w:val="BodyText"/>
      </w:pPr>
      <w:r>
        <w:rPr>
          <w:rStyle w:val="VerbatimChar"/>
        </w:rPr>
        <w:t xml:space="preserve">boxplot(stats$PropTop ~ stats$TempCat)</w:t>
      </w:r>
    </w:p>
    <w:p>
      <w:pPr>
        <w:pStyle w:val="BodyText"/>
      </w:pPr>
      <w:r>
        <w:rPr>
          <w:rStyle w:val="VerbatimChar"/>
        </w:rPr>
        <w:t xml:space="preserve">mtext(Proportion of top species, side = 2, line = 3, cex=0.65)</w:t>
      </w:r>
    </w:p>
    <w:p>
      <w:pPr>
        <w:pStyle w:val="BodyText"/>
      </w:pPr>
      <w:r>
        <w:rPr>
          <w:rStyle w:val="VerbatimChar"/>
        </w:rPr>
        <w:t xml:space="preserve">boxplot(stats$MeanFCL ~ stats$TempCat)</w:t>
      </w:r>
    </w:p>
    <w:p>
      <w:pPr>
        <w:pStyle w:val="BodyText"/>
      </w:pPr>
      <w:r>
        <w:rPr>
          <w:rStyle w:val="VerbatimChar"/>
        </w:rPr>
        <w:t xml:space="preserve">mtext(Mean food chain length, side = 2, line = 3, cex=0.65)</w:t>
      </w:r>
    </w:p>
    <w:p>
      <w:pPr>
        <w:pStyle w:val="BodyText"/>
      </w:pPr>
      <w:r>
        <w:rPr>
          <w:rStyle w:val="VerbatimChar"/>
        </w:rPr>
        <w:t xml:space="preserve">mtext(Temperature category, side = 1, line = 2, outer = TRUE, font=1, cex=0.7)</w:t>
      </w:r>
    </w:p>
    <w:p>
      <w:pPr>
        <w:pStyle w:val="BodyText"/>
      </w:pPr>
      <w:r>
        <w:rPr>
          <w:rStyle w:val="VerbatimChar"/>
        </w:rPr>
        <w:t xml:space="preserve">dev.off()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1" w:name="describe-the-effects-of-temperature-on-food-web-properties-in-the-hengill-dataset-with-particular-reference-to-the-statistics-that-you-performed-in-the-exercise-above.-discuss-the-consequences-of-these-patterns-for-the-organisms-within-these-stream-ecosystems."/>
      <w:bookmarkEnd w:id="31"/>
      <w:r>
        <w:t xml:space="preserve">Describe the effects of temperature on food web properties</w:t>
      </w:r>
      <w:r>
        <w:t xml:space="preserve"> </w:t>
      </w:r>
      <w:r>
        <w:t xml:space="preserve">in the Hengill dataset, with particular reference to the statistics that</w:t>
      </w:r>
      <w:r>
        <w:t xml:space="preserve"> </w:t>
      </w:r>
      <w:r>
        <w:t xml:space="preserve">you performed in the exercise above. Discuss the consequences of these</w:t>
      </w:r>
      <w:r>
        <w:t xml:space="preserve"> </w:t>
      </w:r>
      <w:r>
        <w:t xml:space="preserve">patterns for the organisms within these stream ecosystems.     </w:t>
      </w:r>
      <w:r>
        <w:t xml:space="preserve"> </w:t>
      </w:r>
      <w:r>
        <w:t xml:space="preserve">  </w:t>
      </w:r>
    </w:p>
    <w:p>
      <w:pPr>
        <w:pStyle w:val="FirstParagraph"/>
      </w:pPr>
      <w:r>
        <w:t xml:space="preserve">Temperature has statistically significant effects on the food web</w:t>
      </w:r>
      <w:r>
        <w:t xml:space="preserve"> </w:t>
      </w:r>
      <w:r>
        <w:t xml:space="preserve">properties in 4 of the metrics measured above; namely linkage density,</w:t>
      </w:r>
      <w:r>
        <w:t xml:space="preserve"> </w:t>
      </w:r>
      <w:r>
        <w:t xml:space="preserve">connectance, the proportion of basal species,  and the proportion of top</w:t>
      </w:r>
      <w:r>
        <w:t xml:space="preserve"> </w:t>
      </w:r>
      <w:r>
        <w:t xml:space="preserve">species*. </w:t>
      </w:r>
    </w:p>
    <w:p>
      <w:pPr>
        <w:pStyle w:val="BodyText"/>
      </w:pPr>
      <w:r>
        <w:br w:type="textWrapping"/>
      </w:r>
      <w:r>
        <w:t xml:space="preserve">Intuitively, it makes sense that species richness (S) is not affected by</w:t>
      </w:r>
      <w:r>
        <w:t xml:space="preserve"> </w:t>
      </w:r>
      <w:r>
        <w:t xml:space="preserve">temperature as Iceland is not home to many migratory or hibernatory</w:t>
      </w:r>
      <w:r>
        <w:t xml:space="preserve"> </w:t>
      </w:r>
      <w:r>
        <w:t xml:space="preserve">species that would otherwise cause seasonal variation in consumer</w:t>
      </w:r>
      <w:r>
        <w:t xml:space="preserve"> </w:t>
      </w:r>
      <w:r>
        <w:t xml:space="preserve">species richness, and examination of the boxplot indicates that the</w:t>
      </w:r>
      <w:r>
        <w:t xml:space="preserve"> </w:t>
      </w:r>
      <w:r>
        <w:t xml:space="preserve">highest level of species richness is seen in the intermediate</w:t>
      </w:r>
      <w:r>
        <w:t xml:space="preserve"> </w:t>
      </w:r>
      <w:r>
        <w:t xml:space="preserve">temperature ranges. Link richness (L), likewise was not significantly</w:t>
      </w:r>
      <w:r>
        <w:t xml:space="preserve"> </w:t>
      </w:r>
      <w:r>
        <w:t xml:space="preserve">affected by temperature affected by  temperature; however interestingly</w:t>
      </w:r>
      <w:r>
        <w:t xml:space="preserve"> </w:t>
      </w:r>
      <w:r>
        <w:t xml:space="preserve">properties of food webs derived from these two non-significant factors</w:t>
      </w:r>
      <w:r>
        <w:t xml:space="preserve"> </w:t>
      </w:r>
      <w:r>
        <w:t xml:space="preserve">were statistically significant. For example, a one way ANOVA test showed</w:t>
      </w:r>
      <w:r>
        <w:t xml:space="preserve"> </w:t>
      </w:r>
      <w:r>
        <w:t xml:space="preserve">linkage density (L/S) </w:t>
      </w:r>
      <w:r>
        <w:rPr>
          <w:i/>
        </w:rPr>
        <w:t xml:space="preserve">was </w:t>
      </w:r>
      <w:r>
        <w:t xml:space="preserve">affected by temperature (ρ=0.0146), and</w:t>
      </w:r>
      <w:r>
        <w:t xml:space="preserve"> </w:t>
      </w:r>
      <w:r>
        <w:t xml:space="preserve">linkage density decreased as temperatures increased. This led to a</w:t>
      </w:r>
      <w:r>
        <w:t xml:space="preserve"> </w:t>
      </w:r>
      <w:r>
        <w:t xml:space="preserve">decrease of mean linkage density  This link between linkage density and</w:t>
      </w:r>
      <w:r>
        <w:t xml:space="preserve"> </w:t>
      </w:r>
      <w:r>
        <w:t xml:space="preserve">temperature was further backed up by a Tukey test, which showed a</w:t>
      </w:r>
      <w:r>
        <w:t xml:space="preserve"> </w:t>
      </w:r>
      <w:r>
        <w:t xml:space="preserve">significant difference between warm and cold temperatures (ρ=0.0153),</w:t>
      </w:r>
      <w:r>
        <w:t xml:space="preserve"> </w:t>
      </w:r>
      <w:r>
        <w:t xml:space="preserve">however no significant difference between the intermediate temperatures</w:t>
      </w:r>
      <w:r>
        <w:t xml:space="preserve"> </w:t>
      </w:r>
      <w:r>
        <w:t xml:space="preserve">and either extreme. Connectance is another such property directly</w:t>
      </w:r>
      <w:r>
        <w:t xml:space="preserve"> </w:t>
      </w:r>
      <w:r>
        <w:t xml:space="preserve">derived from species &amp; link richness (L/S</w:t>
      </w:r>
      <w:r>
        <w:rPr>
          <w:vertAlign w:val="superscript"/>
        </w:rPr>
        <w:t xml:space="preserve">2</w:t>
      </w:r>
      <w:r>
        <w:t xml:space="preserve">) which was</w:t>
      </w:r>
      <w:r>
        <w:t xml:space="preserve"> </w:t>
      </w:r>
      <w:r>
        <w:t xml:space="preserve">significant,  a one way ANOVA indicated connectance significantly</w:t>
      </w:r>
      <w:r>
        <w:t xml:space="preserve"> </w:t>
      </w:r>
      <w:r>
        <w:t xml:space="preserve">decreased as temperatures increased (ρ=0.0140), and the results of a</w:t>
      </w:r>
      <w:r>
        <w:t xml:space="preserve"> </w:t>
      </w:r>
      <w:r>
        <w:t xml:space="preserve">Tukey test showed, just like linkage density, the difference was only</w:t>
      </w:r>
      <w:r>
        <w:t xml:space="preserve"> </w:t>
      </w:r>
      <w:r>
        <w:t xml:space="preserve">significant between warm and cold temperatures. Together, the decrease</w:t>
      </w:r>
      <w:r>
        <w:t xml:space="preserve"> </w:t>
      </w:r>
      <w:r>
        <w:t xml:space="preserve">in connectance and linkage density seems to indicate that warming</w:t>
      </w:r>
      <w:r>
        <w:t xml:space="preserve"> </w:t>
      </w:r>
      <w:r>
        <w:t xml:space="preserve">temperatures has significant impacts on food web structure, reducing the</w:t>
      </w:r>
      <w:r>
        <w:t xml:space="preserve"> </w:t>
      </w:r>
      <w:r>
        <w:t xml:space="preserve">complexity of the food web, and perhaps making the food web more</w:t>
      </w:r>
      <w:r>
        <w:t xml:space="preserve"> </w:t>
      </w:r>
      <w:r>
        <w:t xml:space="preserve">vulnerable to pertubations, including extinctions and pest</w:t>
      </w:r>
      <w:r>
        <w:t xml:space="preserve"> </w:t>
      </w:r>
      <w:r>
        <w:t xml:space="preserve">outbreaks  (Calizza, Costantini &amp; Rossi, 2015). Extrapolating from this data, it suggests</w:t>
      </w:r>
      <w:r>
        <w:t xml:space="preserve"> </w:t>
      </w:r>
      <w:r>
        <w:t xml:space="preserve">that perhaps one of long term effects of anthropogenic climate change</w:t>
      </w:r>
      <w:r>
        <w:t xml:space="preserve"> </w:t>
      </w:r>
      <w:r>
        <w:t xml:space="preserve">will be weakening of food webs on a global scale to perturbations,</w:t>
      </w:r>
      <w:r>
        <w:t xml:space="preserve"> </w:t>
      </w:r>
      <w:r>
        <w:t xml:space="preserve">especially concerning given one of the defining features of the</w:t>
      </w:r>
      <w:r>
        <w:t xml:space="preserve"> </w:t>
      </w:r>
      <w:r>
        <w:t xml:space="preserve">Anthropocene is the increase of biological invasions on orders of</w:t>
      </w:r>
      <w:r>
        <w:t xml:space="preserve"> </w:t>
      </w:r>
      <w:r>
        <w:t xml:space="preserve">magnitude their previous rate (Kueffer, 2017).</w:t>
      </w:r>
    </w:p>
    <w:p>
      <w:pPr>
        <w:pStyle w:val="BodyText"/>
      </w:pPr>
      <w:r>
        <w:br w:type="textWrapping"/>
      </w:r>
      <w:r>
        <w:t xml:space="preserve">The proportions of species at different trophic levels also appears to</w:t>
      </w:r>
      <w:r>
        <w:t xml:space="preserve"> </w:t>
      </w:r>
      <w:r>
        <w:t xml:space="preserve">be affected by the increase in temperature.  ANOVA analyses showed a</w:t>
      </w:r>
      <w:r>
        <w:t xml:space="preserve"> </w:t>
      </w:r>
      <w:r>
        <w:t xml:space="preserve">decrease in the proportion of top species as temperature increases*</w:t>
      </w:r>
      <w:r>
        <w:t xml:space="preserve"> </w:t>
      </w:r>
      <w:r>
        <w:t xml:space="preserve">(ρ=0.0154), and a increase in the proportion of basal species</w:t>
      </w:r>
      <w:r>
        <w:t xml:space="preserve"> </w:t>
      </w:r>
      <w:r>
        <w:t xml:space="preserve">(ρ=0.0273). Both of these are supported by Tukey analyses which showed,</w:t>
      </w:r>
      <w:r>
        <w:t xml:space="preserve"> </w:t>
      </w:r>
      <w:r>
        <w:t xml:space="preserve">like the above tests, that the only significant difference is between</w:t>
      </w:r>
      <w:r>
        <w:t xml:space="preserve"> </w:t>
      </w:r>
      <w:r>
        <w:t xml:space="preserve">warm and cold, and not between intermediate temperatures and either</w:t>
      </w:r>
      <w:r>
        <w:t xml:space="preserve"> </w:t>
      </w:r>
      <w:r>
        <w:t xml:space="preserve">extreme.  ANOVA analysis however showed no significant change in the</w:t>
      </w:r>
      <w:r>
        <w:t xml:space="preserve"> </w:t>
      </w:r>
      <w:r>
        <w:t xml:space="preserve">proportion of intermediate species as temperature changes. Warming</w:t>
      </w:r>
      <w:r>
        <w:t xml:space="preserve"> </w:t>
      </w:r>
      <w:r>
        <w:t xml:space="preserve">temperatures have previously been shown to increase the risk of</w:t>
      </w:r>
      <w:r>
        <w:t xml:space="preserve"> </w:t>
      </w:r>
      <w:r>
        <w:t xml:space="preserve">extinction, and this risk is exacerbated in larger species, which offers</w:t>
      </w:r>
      <w:r>
        <w:t xml:space="preserve"> </w:t>
      </w:r>
      <w:r>
        <w:t xml:space="preserve">an explanation as to why these food web differences are</w:t>
      </w:r>
      <w:r>
        <w:t xml:space="preserve"> </w:t>
      </w:r>
      <w:r>
        <w:t xml:space="preserve">seen (Petchey, McPhearson, Casey,</w:t>
      </w:r>
      <w:r>
        <w:t xml:space="preserve"> </w:t>
      </w:r>
      <w:r>
        <w:rPr>
          <w:i/>
        </w:rPr>
        <w:t xml:space="preserve">et al.</w:t>
      </w:r>
      <w:r>
        <w:t xml:space="preserve">, 1999). Interestingly, this decrease in the proportion</w:t>
      </w:r>
      <w:r>
        <w:t xml:space="preserve"> </w:t>
      </w:r>
      <w:r>
        <w:t xml:space="preserve">of top species did not lead to a significant difference in food chain</w:t>
      </w:r>
      <w:r>
        <w:t xml:space="preserve"> </w:t>
      </w:r>
      <w:r>
        <w:t xml:space="preserve">length (however the results were very close to statistical significance,</w:t>
      </w:r>
      <w:r>
        <w:t xml:space="preserve"> </w:t>
      </w:r>
      <w:r>
        <w:t xml:space="preserve">ρ=0.0677). The low, if insignificant value suggests if more sites had</w:t>
      </w:r>
      <w:r>
        <w:t xml:space="preserve"> </w:t>
      </w:r>
      <w:r>
        <w:t xml:space="preserve">been sampled, it’s possible significance could have been achieved, and</w:t>
      </w:r>
      <w:r>
        <w:t xml:space="preserve"> </w:t>
      </w:r>
      <w:r>
        <w:t xml:space="preserve">should be examined in detail in the future.</w:t>
      </w:r>
    </w:p>
    <w:p>
      <w:pPr>
        <w:pStyle w:val="BodyText"/>
      </w:pPr>
      <w:r>
        <w:br w:type="textWrapping"/>
      </w:r>
      <w:r>
        <w:t xml:space="preserve">*It’s important to note that a Bartlett’s K test showed significant</w:t>
      </w:r>
      <w:r>
        <w:t xml:space="preserve"> </w:t>
      </w:r>
      <w:r>
        <w:t xml:space="preserve">(ρ=0.00908) departure from homogeneity of the variance for the</w:t>
      </w:r>
      <w:r>
        <w:t xml:space="preserve"> </w:t>
      </w:r>
      <w:r>
        <w:t xml:space="preserve">proportion of top species test; ANOVA is usually robust to these</w:t>
      </w:r>
      <w:r>
        <w:t xml:space="preserve"> </w:t>
      </w:r>
      <w:r>
        <w:t xml:space="preserve">departures as long as the group sizes are equal (O’brien, 1979).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2" w:name="list-five-pros-and-five-cons-of-food-web-approaches-for-studying-global-change-biology."/>
      <w:bookmarkEnd w:id="32"/>
      <w:r>
        <w:t xml:space="preserve">List five pros and five cons of food web approaches for</w:t>
      </w:r>
      <w:r>
        <w:t xml:space="preserve"> </w:t>
      </w:r>
      <w:r>
        <w:t xml:space="preserve">studying global change</w:t>
      </w:r>
      <w:r>
        <w:t xml:space="preserve"> </w:t>
      </w:r>
      <w:r>
        <w:t xml:space="preserve">biology.</w:t>
      </w:r>
    </w:p>
    <w:p>
      <w:pPr>
        <w:pStyle w:val="Heading3"/>
      </w:pPr>
      <w:bookmarkStart w:id="33" w:name="pros."/>
      <w:bookmarkEnd w:id="33"/>
      <w:r>
        <w:t xml:space="preserve">Pros.</w:t>
      </w:r>
    </w:p>
    <w:p>
      <w:pPr>
        <w:pStyle w:val="FirstParagraph"/>
      </w:pPr>
      <w:r>
        <w:t xml:space="preserve">1. Food web approaches are useful for examining the potential role</w:t>
      </w:r>
      <w:r>
        <w:t xml:space="preserve"> </w:t>
      </w:r>
      <w:r>
        <w:t xml:space="preserve">biological invaders will play in an ecosystem, and the</w:t>
      </w:r>
      <w:r>
        <w:t xml:space="preserve"> </w:t>
      </w:r>
      <w:r>
        <w:t xml:space="preserve">competitive/predatory effect it will have on others within the</w:t>
      </w:r>
      <w:r>
        <w:t xml:space="preserve"> </w:t>
      </w:r>
      <w:r>
        <w:t xml:space="preserve">ecosystem.</w:t>
      </w:r>
    </w:p>
    <w:p>
      <w:pPr>
        <w:pStyle w:val="BodyText"/>
      </w:pPr>
      <w:r>
        <w:t xml:space="preserve">2. Food webs are an important educational role for providing laypersons</w:t>
      </w:r>
      <w:r>
        <w:t xml:space="preserve"> </w:t>
      </w:r>
      <w:r>
        <w:t xml:space="preserve">with the importance of secondary/tertiary consumers within an ecosystem</w:t>
      </w:r>
      <w:r>
        <w:t xml:space="preserve"> </w:t>
      </w:r>
      <w:r>
        <w:t xml:space="preserve">e.g. the indirect positive effect the presence of secondary consumers</w:t>
      </w:r>
      <w:r>
        <w:t xml:space="preserve"> </w:t>
      </w:r>
      <w:r>
        <w:t xml:space="preserve">have on producer abundance.</w:t>
      </w:r>
    </w:p>
    <w:p>
      <w:pPr>
        <w:pStyle w:val="BodyText"/>
      </w:pPr>
      <w:r>
        <w:t xml:space="preserve">3. Food web can be used to predict species population dynamics in</w:t>
      </w:r>
      <w:r>
        <w:t xml:space="preserve"> </w:t>
      </w:r>
      <w:r>
        <w:t xml:space="preserve">complex ecosystems, and predictions of global changes impacts on food</w:t>
      </w:r>
      <w:r>
        <w:t xml:space="preserve"> </w:t>
      </w:r>
      <w:r>
        <w:t xml:space="preserve">webs can be used to extrapolate future population dynamics.</w:t>
      </w:r>
    </w:p>
    <w:p>
      <w:pPr>
        <w:pStyle w:val="BodyText"/>
      </w:pPr>
      <w:r>
        <w:t xml:space="preserve">4.  Abnormal increases in temperature and atmospheric</w:t>
      </w:r>
      <w:r>
        <w:t xml:space="preserve"> </w:t>
      </w:r>
      <w:r>
        <w:t xml:space="preserve">CO</w:t>
      </w:r>
      <w:r>
        <w:rPr>
          <w:vertAlign w:val="subscript"/>
        </w:rPr>
        <w:t xml:space="preserve">2 </w:t>
      </w:r>
      <w:r>
        <w:t xml:space="preserve">concentration is one of the defining features of the</w:t>
      </w:r>
      <w:r>
        <w:t xml:space="preserve"> </w:t>
      </w:r>
      <w:r>
        <w:t xml:space="preserve">anthropocene, and with it comes increases in primary productivity. The</w:t>
      </w:r>
      <w:r>
        <w:t xml:space="preserve"> </w:t>
      </w:r>
      <w:r>
        <w:t xml:space="preserve">trophic focused nature allows to extrapolate affects of this increase in</w:t>
      </w:r>
      <w:r>
        <w:t xml:space="preserve"> </w:t>
      </w:r>
      <w:r>
        <w:t xml:space="preserve">productivity on the strength of interactions in a food web.</w:t>
      </w:r>
    </w:p>
    <w:p>
      <w:pPr>
        <w:pStyle w:val="BodyText"/>
      </w:pPr>
      <w:r>
        <w:t xml:space="preserve">5. Meta-analysis of food webs on a global scale, and a large temporal</w:t>
      </w:r>
      <w:r>
        <w:t xml:space="preserve"> </w:t>
      </w:r>
      <w:r>
        <w:t xml:space="preserve">scale allows us to examine universal affects of climate change, and</w:t>
      </w:r>
      <w:r>
        <w:t xml:space="preserve"> </w:t>
      </w:r>
      <w:r>
        <w:t xml:space="preserve">predict future global effects.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4" w:name="cons."/>
      <w:bookmarkEnd w:id="34"/>
      <w:r>
        <w:t xml:space="preserve">Cons.</w:t>
      </w:r>
    </w:p>
    <w:p>
      <w:pPr>
        <w:pStyle w:val="FirstParagraph"/>
      </w:pPr>
      <w:r>
        <w:t xml:space="preserve">1. Classical food webs focus only on predation interactions between two</w:t>
      </w:r>
      <w:r>
        <w:t xml:space="preserve"> </w:t>
      </w:r>
      <w:r>
        <w:t xml:space="preserve">species. This simplistic focus ignores complex species interactions that</w:t>
      </w:r>
      <w:r>
        <w:t xml:space="preserve"> </w:t>
      </w:r>
      <w:r>
        <w:t xml:space="preserve">can occur in ecosystems, including mutualisms and symbiosis, which are</w:t>
      </w:r>
      <w:r>
        <w:t xml:space="preserve"> </w:t>
      </w:r>
      <w:r>
        <w:t xml:space="preserve">particularly under threat in the 21</w:t>
      </w:r>
      <w:r>
        <w:rPr>
          <w:vertAlign w:val="superscript"/>
        </w:rPr>
        <w:t xml:space="preserve">st</w:t>
      </w:r>
      <w:r>
        <w:t xml:space="preserve"> </w:t>
      </w:r>
      <w:r>
        <w:t xml:space="preserve">century.</w:t>
      </w:r>
    </w:p>
    <w:p>
      <w:pPr>
        <w:pStyle w:val="BodyText"/>
      </w:pPr>
      <w:r>
        <w:t xml:space="preserve">2. Particular properties of food webs, such as connectance, treat each</w:t>
      </w:r>
      <w:r>
        <w:t xml:space="preserve"> </w:t>
      </w:r>
      <w:r>
        <w:t xml:space="preserve">inter-node in the food web with equal weight, regardless of the strength</w:t>
      </w:r>
      <w:r>
        <w:t xml:space="preserve"> </w:t>
      </w:r>
      <w:r>
        <w:t xml:space="preserve">of the interaction, which can give a misleading view of true ecosystem</w:t>
      </w:r>
      <w:r>
        <w:t xml:space="preserve"> </w:t>
      </w:r>
      <w:r>
        <w:t xml:space="preserve">functioning.  e.g. a consumer species with 2 producer species, producer</w:t>
      </w:r>
      <w:r>
        <w:t xml:space="preserve"> </w:t>
      </w:r>
      <w:r>
        <w:t xml:space="preserve">A comprises 20% of its diet, while producer B comprises 80% of its</w:t>
      </w:r>
      <w:r>
        <w:t xml:space="preserve"> </w:t>
      </w:r>
      <w:r>
        <w:t xml:space="preserve">diet - on a food web the inter-nodes between producer A &amp; consumer and</w:t>
      </w:r>
      <w:r>
        <w:t xml:space="preserve"> </w:t>
      </w:r>
      <w:r>
        <w:t xml:space="preserve">producer B &amp; consumer carry equal weight, despite a much stronger</w:t>
      </w:r>
      <w:r>
        <w:t xml:space="preserve"> </w:t>
      </w:r>
      <w:r>
        <w:t xml:space="preserve">interaction between producer B - consumer.</w:t>
      </w:r>
    </w:p>
    <w:p>
      <w:pPr>
        <w:pStyle w:val="BodyText"/>
      </w:pPr>
      <w:r>
        <w:t xml:space="preserve">3.  Specific food web properties, such as linkage density, ignore</w:t>
      </w:r>
      <w:r>
        <w:t xml:space="preserve"> </w:t>
      </w:r>
      <w:r>
        <w:t xml:space="preserve">temporal variation in interactions between species, and possible prey</w:t>
      </w:r>
      <w:r>
        <w:t xml:space="preserve"> </w:t>
      </w:r>
      <w:r>
        <w:t xml:space="preserve">switching in different seasons. Likewise, many current food webs are</w:t>
      </w:r>
      <w:r>
        <w:t xml:space="preserve"> </w:t>
      </w:r>
      <w:r>
        <w:t xml:space="preserve">snapshots of an ecosystem in a specific time, rather than taking into</w:t>
      </w:r>
      <w:r>
        <w:t xml:space="preserve"> </w:t>
      </w:r>
      <w:r>
        <w:t xml:space="preserve">account annual changes in the ecosystem. This seasonal variation is</w:t>
      </w:r>
      <w:r>
        <w:t xml:space="preserve"> </w:t>
      </w:r>
      <w:r>
        <w:t xml:space="preserve">particularly important in the future due to the exaggerative effect</w:t>
      </w:r>
      <w:r>
        <w:t xml:space="preserve"> </w:t>
      </w:r>
      <w:r>
        <w:t xml:space="preserve">climate change has on seasons.</w:t>
      </w:r>
    </w:p>
    <w:p>
      <w:pPr>
        <w:pStyle w:val="BodyText"/>
      </w:pPr>
      <w:r>
        <w:t xml:space="preserve">4.  Similar to 3., spatial variation in an ecosystem is particular</w:t>
      </w:r>
      <w:r>
        <w:t xml:space="preserve"> </w:t>
      </w:r>
      <w:r>
        <w:t xml:space="preserve">important to understanding ecosystem functioning - difference in spatial</w:t>
      </w:r>
      <w:r>
        <w:t xml:space="preserve"> </w:t>
      </w:r>
      <w:r>
        <w:t xml:space="preserve">scale of food web experiments can make similar experiments difficult to</w:t>
      </w:r>
      <w:r>
        <w:t xml:space="preserve"> </w:t>
      </w:r>
      <w:r>
        <w:t xml:space="preserve">compare, and underlying causes of populations changes differ at</w:t>
      </w:r>
      <w:r>
        <w:t xml:space="preserve"> </w:t>
      </w:r>
      <w:r>
        <w:t xml:space="preserve">different spatial scales e.g immigration can be a proportionally more</w:t>
      </w:r>
      <w:r>
        <w:t xml:space="preserve"> </w:t>
      </w:r>
      <w:r>
        <w:t xml:space="preserve">significant factor over a small scale than population growth. </w:t>
      </w:r>
    </w:p>
    <w:p>
      <w:pPr>
        <w:pStyle w:val="BodyText"/>
      </w:pPr>
      <w:r>
        <w:t xml:space="preserve">5. Competition between consumers is implicit in food webs, where 2</w:t>
      </w:r>
      <w:r>
        <w:t xml:space="preserve"> </w:t>
      </w:r>
      <w:r>
        <w:t xml:space="preserve">consumers have links to the same producer, however most food webs do not</w:t>
      </w:r>
      <w:r>
        <w:t xml:space="preserve"> </w:t>
      </w:r>
      <w:r>
        <w:t xml:space="preserve">account for competition among basal species ie resource competition.</w:t>
      </w:r>
      <w:r>
        <w:t xml:space="preserve"> </w:t>
      </w:r>
      <w:r>
        <w:t xml:space="preserve">Resource competition is an important ecosystem dynamic in plants, and</w:t>
      </w:r>
      <w:r>
        <w:t xml:space="preserve"> </w:t>
      </w:r>
      <w:r>
        <w:t xml:space="preserve">will become more  important in the future where resources such as water</w:t>
      </w:r>
      <w:r>
        <w:t xml:space="preserve"> </w:t>
      </w:r>
      <w:r>
        <w:t xml:space="preserve">become more variable over time and space.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5" w:name="what-are-the-limitations-of-the-natural-warming-experiment-in-hengill-describe-a-controlled-mesocosm-experiment-you-might-design-to-address-some-of-these-issues"/>
      <w:bookmarkEnd w:id="35"/>
      <w:r>
        <w:t xml:space="preserve">What are the limitations of the natural warming experiment</w:t>
      </w:r>
      <w:r>
        <w:t xml:space="preserve"> </w:t>
      </w:r>
      <w:r>
        <w:t xml:space="preserve">in Hengill? Describe a controlled mesocosm experiment you might design</w:t>
      </w:r>
      <w:r>
        <w:t xml:space="preserve"> </w:t>
      </w:r>
      <w:r>
        <w:t xml:space="preserve">to address some of these</w:t>
      </w:r>
      <w:r>
        <w:t xml:space="preserve"> </w:t>
      </w:r>
      <w:r>
        <w:t xml:space="preserve">issues?</w:t>
      </w:r>
    </w:p>
    <w:p>
      <w:pPr>
        <w:pStyle w:val="FirstParagraph"/>
      </w:pPr>
      <w:r>
        <w:br w:type="textWrapping"/>
      </w:r>
      <w:r>
        <w:t xml:space="preserve">One of the main problems with natural warming experiments is the</w:t>
      </w:r>
      <w:r>
        <w:t xml:space="preserve"> </w:t>
      </w:r>
      <w:r>
        <w:t xml:space="preserve">inability to isolate the effects of temperature from other factors that</w:t>
      </w:r>
      <w:r>
        <w:t xml:space="preserve"> </w:t>
      </w:r>
      <w:r>
        <w:t xml:space="preserve">may affect food web differences, one of the advantages of the Hengill</w:t>
      </w:r>
      <w:r>
        <w:t xml:space="preserve"> </w:t>
      </w:r>
      <w:r>
        <w:t xml:space="preserve">experiment was that it took place over a relatively small spatial and</w:t>
      </w:r>
      <w:r>
        <w:t xml:space="preserve"> </w:t>
      </w:r>
      <w:r>
        <w:t xml:space="preserve">temporal scale, which removed latitudinal, and seasonal causes of food</w:t>
      </w:r>
      <w:r>
        <w:t xml:space="preserve"> </w:t>
      </w:r>
      <w:r>
        <w:t xml:space="preserve">web differences.</w:t>
      </w:r>
    </w:p>
    <w:p>
      <w:pPr>
        <w:pStyle w:val="BodyText"/>
      </w:pPr>
      <w:r>
        <w:br w:type="textWrapping"/>
      </w:r>
      <w:r>
        <w:t xml:space="preserve">However, the experiment was limited in its ability to control, among</w:t>
      </w:r>
      <w:r>
        <w:t xml:space="preserve"> </w:t>
      </w:r>
      <w:r>
        <w:t xml:space="preserve">other things, non-temperature related weather differences, such as the</w:t>
      </w:r>
      <w:r>
        <w:t xml:space="preserve"> </w:t>
      </w:r>
      <w:r>
        <w:t xml:space="preserve">effect of wind chill on stream temperatures due to differences in cover.</w:t>
      </w:r>
      <w:r>
        <w:t xml:space="preserve"> </w:t>
      </w:r>
      <w:r>
        <w:t xml:space="preserve">pH is another factor difficult to control in natural experiments, and pH</w:t>
      </w:r>
      <w:r>
        <w:t xml:space="preserve"> </w:t>
      </w:r>
      <w:r>
        <w:t xml:space="preserve">varied between hengill streams, ranging from 7.1-8.3. pH can have</w:t>
      </w:r>
      <w:r>
        <w:t xml:space="preserve"> </w:t>
      </w:r>
      <w:r>
        <w:t xml:space="preserve">significant effects on the fitness of different species. Variance of</w:t>
      </w:r>
      <w:r>
        <w:t xml:space="preserve"> </w:t>
      </w:r>
      <w:r>
        <w:t xml:space="preserve">volcanic associated compounds, such as SO</w:t>
      </w:r>
      <w:r>
        <w:rPr>
          <w:vertAlign w:val="subscript"/>
        </w:rPr>
        <w:t xml:space="preserve">4</w:t>
      </w:r>
      <w:r>
        <w:t xml:space="preserve">, can have</w:t>
      </w:r>
      <w:r>
        <w:t xml:space="preserve"> </w:t>
      </w:r>
      <w:r>
        <w:t xml:space="preserve">strong affects on the fitness of individuals, and has also been shown in</w:t>
      </w:r>
      <w:r>
        <w:t xml:space="preserve"> </w:t>
      </w:r>
      <w:r>
        <w:t xml:space="preserve">some species to affect bioaccumulation (Dede &amp; Ozdemir, 2016), which is</w:t>
      </w:r>
      <w:r>
        <w:t xml:space="preserve"> </w:t>
      </w:r>
      <w:r>
        <w:t xml:space="preserve">particularly important in a aquatic ecosystem. Important biochemical</w:t>
      </w:r>
      <w:r>
        <w:t xml:space="preserve"> </w:t>
      </w:r>
      <w:r>
        <w:t xml:space="preserve">building blocks including P-PO</w:t>
      </w:r>
      <w:r>
        <w:rPr>
          <w:vertAlign w:val="subscript"/>
        </w:rPr>
        <w:t xml:space="preserve">4 </w:t>
      </w:r>
      <w:r>
        <w:t xml:space="preserve">varied between sites,</w:t>
      </w:r>
      <w:r>
        <w:t xml:space="preserve"> </w:t>
      </w:r>
      <w:r>
        <w:t xml:space="preserve">which can have wide ranging effects on the food web; and particularly on</w:t>
      </w:r>
      <w:r>
        <w:t xml:space="preserve"> </w:t>
      </w:r>
      <w:r>
        <w:t xml:space="preserve">productivity. The natural experiment in hengill is the experiment begins</w:t>
      </w:r>
      <w:r>
        <w:t xml:space="preserve"> </w:t>
      </w:r>
      <w:r>
        <w:t xml:space="preserve">with pre-existing differences in the food web between sites, which makes</w:t>
      </w:r>
      <w:r>
        <w:t xml:space="preserve"> </w:t>
      </w:r>
      <w:r>
        <w:t xml:space="preserve">it difficult to estimate the rate food web chain differences can occur</w:t>
      </w:r>
      <w:r>
        <w:t xml:space="preserve"> </w:t>
      </w:r>
      <w:r>
        <w:t xml:space="preserve">at; while a mecocosm experiment means you can track differences between</w:t>
      </w:r>
      <w:r>
        <w:t xml:space="preserve"> </w:t>
      </w:r>
      <w:r>
        <w:t xml:space="preserve">initially similar populations constantly over a long period.</w:t>
      </w:r>
    </w:p>
    <w:p>
      <w:pPr>
        <w:pStyle w:val="BodyText"/>
      </w:pPr>
      <w:r>
        <w:br w:type="textWrapping"/>
      </w:r>
      <w:r>
        <w:t xml:space="preserve">Balancing realism with repeatability is the inherent quandary of</w:t>
      </w:r>
      <w:r>
        <w:t xml:space="preserve"> </w:t>
      </w:r>
      <w:r>
        <w:t xml:space="preserve">mecocosm experiments, and it’s the most important thing to bear in mind</w:t>
      </w:r>
      <w:r>
        <w:t xml:space="preserve"> </w:t>
      </w:r>
      <w:r>
        <w:t xml:space="preserve">when designing mecocosm experiments. A lot of these problems can be</w:t>
      </w:r>
      <w:r>
        <w:t xml:space="preserve"> </w:t>
      </w:r>
      <w:r>
        <w:t xml:space="preserve">tackled using a mecocosm experiment, the nutritional differences are the</w:t>
      </w:r>
      <w:r>
        <w:t xml:space="preserve"> </w:t>
      </w:r>
      <w:r>
        <w:t xml:space="preserve">easiest to standardize between enclosures. A good starting point of a</w:t>
      </w:r>
      <w:r>
        <w:t xml:space="preserve"> </w:t>
      </w:r>
      <w:r>
        <w:t xml:space="preserve">mecocosm experiment would be Ullah et al.’s 2018 experiment into the</w:t>
      </w:r>
      <w:r>
        <w:t xml:space="preserve"> </w:t>
      </w:r>
      <w:r>
        <w:t xml:space="preserve">effect of rising temperature and acidity on marine</w:t>
      </w:r>
      <w:r>
        <w:t xml:space="preserve"> </w:t>
      </w:r>
      <w:r>
        <w:t xml:space="preserve">communities (Ullah, Nagelkerken, Goldenberg,</w:t>
      </w:r>
      <w:r>
        <w:t xml:space="preserve"> </w:t>
      </w:r>
      <w:r>
        <w:rPr>
          <w:i/>
        </w:rPr>
        <w:t xml:space="preserve">et al.</w:t>
      </w:r>
      <w:r>
        <w:t xml:space="preserve">, 2018). It was a 6 month indoor mecocosm</w:t>
      </w:r>
      <w:r>
        <w:t xml:space="preserve"> </w:t>
      </w:r>
      <w:r>
        <w:t xml:space="preserve">experiment that housed 12 1800L enclosures in a single temperature</w:t>
      </w:r>
      <w:r>
        <w:t xml:space="preserve"> </w:t>
      </w:r>
      <w:r>
        <w:t xml:space="preserve">controlled room. In Ullah et al.’s experiment, the room was</w:t>
      </w:r>
      <w:r>
        <w:t xml:space="preserve"> </w:t>
      </w:r>
      <w:r>
        <w:t xml:space="preserve">compartmentalized into 4 treatments, including a control. For our</w:t>
      </w:r>
      <w:r>
        <w:t xml:space="preserve"> </w:t>
      </w:r>
      <w:r>
        <w:t xml:space="preserve">mecocosm experiment, we will divide the room into three treatments, we</w:t>
      </w:r>
      <w:r>
        <w:t xml:space="preserve"> </w:t>
      </w:r>
      <w:r>
        <w:t xml:space="preserve">will control the temperatures in each of the areas to be the rough</w:t>
      </w:r>
      <w:r>
        <w:t xml:space="preserve"> </w:t>
      </w:r>
      <w:r>
        <w:t xml:space="preserve">midpoints for each of the temperature categories ie 7.5°C, 15°C and</w:t>
      </w:r>
      <w:r>
        <w:t xml:space="preserve"> </w:t>
      </w:r>
      <w:r>
        <w:t xml:space="preserve">22.5°C. The set difference between each of the treatments allows us to</w:t>
      </w:r>
      <w:r>
        <w:t xml:space="preserve"> </w:t>
      </w:r>
      <w:r>
        <w:t xml:space="preserve">more easily examine any possible linear relationships between food web</w:t>
      </w:r>
      <w:r>
        <w:t xml:space="preserve"> </w:t>
      </w:r>
      <w:r>
        <w:t xml:space="preserve">properties and temperature. This switch of three mecocosms per treatment</w:t>
      </w:r>
      <w:r>
        <w:t xml:space="preserve"> </w:t>
      </w:r>
      <w:r>
        <w:t xml:space="preserve">to 4 also increases the reliability of the experiment, and increases the</w:t>
      </w:r>
      <w:r>
        <w:t xml:space="preserve"> </w:t>
      </w:r>
      <w:r>
        <w:t xml:space="preserve">power of any analyses. The mecocosms will  designed in such a way as to</w:t>
      </w:r>
      <w:r>
        <w:t xml:space="preserve"> </w:t>
      </w:r>
      <w:r>
        <w:t xml:space="preserve">most accurately mimic the natural habitat, in this case the streams</w:t>
      </w:r>
      <w:r>
        <w:t xml:space="preserve"> </w:t>
      </w:r>
      <w:r>
        <w:t xml:space="preserve">around hengill. The floor of the mecocosms will be particular important</w:t>
      </w:r>
      <w:r>
        <w:t xml:space="preserve"> </w:t>
      </w:r>
      <w:r>
        <w:t xml:space="preserve">to mimic, as various consumers use the debris for cover.  Nutrients and</w:t>
      </w:r>
      <w:r>
        <w:t xml:space="preserve"> </w:t>
      </w:r>
      <w:r>
        <w:t xml:space="preserve">heat can be provided by a flow-through system, which will keep the</w:t>
      </w:r>
      <w:r>
        <w:t xml:space="preserve"> </w:t>
      </w:r>
      <w:r>
        <w:t xml:space="preserve">nutrient levels constant, and the temperature relatively constant. It’s</w:t>
      </w:r>
      <w:r>
        <w:t xml:space="preserve"> </w:t>
      </w:r>
      <w:r>
        <w:t xml:space="preserve">important to note that the sampling of the individuals in the mecocosm</w:t>
      </w:r>
      <w:r>
        <w:t xml:space="preserve"> </w:t>
      </w:r>
      <w:r>
        <w:t xml:space="preserve">should be much easier than in the wild experiment, and will partially</w:t>
      </w:r>
      <w:r>
        <w:t xml:space="preserve"> </w:t>
      </w:r>
      <w:r>
        <w:t xml:space="preserve">avoid the sampling biases of the wild experiment. As in the Ullah</w:t>
      </w:r>
      <w:r>
        <w:t xml:space="preserve"> </w:t>
      </w:r>
      <w:r>
        <w:t xml:space="preserve">experiment, food web properties will be examined using the ecosystem</w:t>
      </w:r>
      <w:r>
        <w:t xml:space="preserve"> </w:t>
      </w:r>
      <w:r>
        <w:t xml:space="preserve">modelling tool </w:t>
      </w:r>
      <w:r>
        <w:rPr>
          <w:i/>
        </w:rPr>
        <w:t xml:space="preserve">Ecopath</w:t>
      </w:r>
      <w:r>
        <w:t xml:space="preserve">, to assess food web structure and the</w:t>
      </w:r>
      <w:r>
        <w:t xml:space="preserve"> </w:t>
      </w:r>
      <w:r>
        <w:t xml:space="preserve">effect of warming on the community.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36" w:name="references"/>
      <w:bookmarkEnd w:id="36"/>
      <w:r>
        <w:t xml:space="preserve">References</w:t>
      </w:r>
    </w:p>
    <w:p>
      <w:pPr>
        <w:pStyle w:val="FirstParagraph"/>
      </w:pPr>
      <w:r>
        <w:t xml:space="preserve">Calizza, E., Costantini, M.L. &amp; Rossi, L. (2015)</w:t>
      </w:r>
      <w:r>
        <w:t xml:space="preserve"> </w:t>
      </w:r>
      <w:r>
        <w:t xml:space="preserve">Effect of multiple disturbances on food web vulnerability to biodiversity loss in detritus-based systems</w:t>
      </w:r>
      <w:r>
        <w:t xml:space="preserve">.</w:t>
      </w:r>
      <w:r>
        <w:t xml:space="preserve"> </w:t>
      </w:r>
      <w:r>
        <w:rPr>
          <w:i/>
        </w:rPr>
        <w:t xml:space="preserve">Ecosphere</w:t>
      </w:r>
      <w:r>
        <w:t xml:space="preserve">. [Online] 6 (7), art124. Available from: doi:10.1890/es14-00489.1.</w:t>
      </w:r>
    </w:p>
    <w:p>
      <w:pPr>
        <w:pStyle w:val="BodyText"/>
      </w:pPr>
      <w:r>
        <w:t xml:space="preserve">Kueffer, C. (2017)</w:t>
      </w:r>
      <w:r>
        <w:t xml:space="preserve"> </w:t>
      </w:r>
      <w:r>
        <w:t xml:space="preserve">Plant invasions in the Anthropocene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. [Online] 358 (6364), 724–725. Available from: doi:10.1126/science.aao6371.</w:t>
      </w:r>
    </w:p>
    <w:p>
      <w:pPr>
        <w:pStyle w:val="BodyText"/>
      </w:pPr>
      <w:r>
        <w:t xml:space="preserve">Petchey, O.L., McPhearson, P.T., Casey, T.M. &amp; Morin, P.J. (1999)</w:t>
      </w:r>
      <w:r>
        <w:t xml:space="preserve"> </w:t>
      </w:r>
      <w:r>
        <w:t xml:space="preserve">Environmental warming alters food-web structure and ecosystem function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. [Online] 402 (6757), 69–72. Available from: doi:10.1038/47023.</w:t>
      </w:r>
    </w:p>
    <w:p>
      <w:pPr>
        <w:pStyle w:val="BodyText"/>
      </w:pPr>
      <w:r>
        <w:t xml:space="preserve">O’brien, R.G. (1979)</w:t>
      </w:r>
      <w:r>
        <w:t xml:space="preserve"> </w:t>
      </w:r>
      <w:r>
        <w:t xml:space="preserve">A General</w:t>
      </w:r>
      <w:r>
        <w:t xml:space="preserve"> </w:t>
      </w:r>
      <w:r>
        <w:t xml:space="preserve">ANOVA</w:t>
      </w:r>
      <w:r>
        <w:t xml:space="preserve"> </w:t>
      </w:r>
      <w:r>
        <w:t xml:space="preserve">Method for Robust Tests of Additive Models for Variances</w:t>
      </w:r>
      <w:r>
        <w:t xml:space="preserve">.</w:t>
      </w:r>
      <w:r>
        <w:t xml:space="preserve"> </w:t>
      </w:r>
      <w:r>
        <w:rPr>
          <w:i/>
        </w:rPr>
        <w:t xml:space="preserve">Journal of the American Statistical Association</w:t>
      </w:r>
      <w:r>
        <w:t xml:space="preserve">. [Online] 74 (368), 877–880. Available from: doi:10.1080/01621459.1979.10481047.</w:t>
      </w:r>
    </w:p>
    <w:p>
      <w:pPr>
        <w:pStyle w:val="BodyText"/>
      </w:pPr>
      <w:r>
        <w:t xml:space="preserve">Dede, G. &amp; Ozdemir, S. (2016)</w:t>
      </w:r>
      <w:r>
        <w:t xml:space="preserve"> </w:t>
      </w:r>
      <w:r>
        <w:t xml:space="preserve">Effects of elemental sulphur on heavy metal uptake by plants growing on municipal sewage sludge.</w:t>
      </w:r>
      <w:r>
        <w:t xml:space="preserve">.</w:t>
      </w:r>
      <w:r>
        <w:t xml:space="preserve"> </w:t>
      </w:r>
      <w:r>
        <w:rPr>
          <w:i/>
        </w:rPr>
        <w:t xml:space="preserve">J Environ Manage</w:t>
      </w:r>
      <w:r>
        <w:t xml:space="preserve">. 166103–108.</w:t>
      </w:r>
    </w:p>
    <w:p>
      <w:pPr>
        <w:pStyle w:val="BodyText"/>
      </w:pPr>
      <w:r>
        <w:t xml:space="preserve">Ullah, H., Nagelkerken, I., Goldenberg, S.U. &amp; Fordham, D.A. (2018)</w:t>
      </w:r>
      <w:r>
        <w:t xml:space="preserve"> </w:t>
      </w:r>
      <w:r>
        <w:t xml:space="preserve">Climate change could drive marine food web collapse through altered trophic flows and cyanobacterial proliferation</w:t>
      </w:r>
      <w:r>
        <w:t xml:space="preserve"> </w:t>
      </w:r>
      <w:r>
        <w:t xml:space="preserve">Michel Loreau (ed.).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Biology</w:t>
      </w:r>
      <w:r>
        <w:t xml:space="preserve">. [Online] 16 (1), e2003446. Available from: doi:10.1371/journal.pbio.2003446.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9cc84c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0" Target="media/rId30.png" /><Relationship Type="http://schemas.openxmlformats.org/officeDocument/2006/relationships/image" Id="rId26" Target="media/rId26.png" /><Relationship Type="http://schemas.openxmlformats.org/officeDocument/2006/relationships/image" Id="rId24" Target="media/rId24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2 - Ecological Networks</dc:title>
  <dc:creator>Noah Atkin</dc:creator>
  <dcterms:created xsi:type="dcterms:W3CDTF">2019-02-08T12:36:56Z</dcterms:created>
  <dcterms:modified xsi:type="dcterms:W3CDTF">2019-02-08T12:36:56Z</dcterms:modified>
</cp:coreProperties>
</file>